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900B" w14:textId="77777777" w:rsidR="00A64D7D" w:rsidRPr="00B00B38" w:rsidRDefault="00A64D7D" w:rsidP="00A64D7D">
      <w:pPr>
        <w:rPr>
          <w:rFonts w:ascii="Calibri" w:hAnsi="Calibri" w:cs="Calibri"/>
          <w:sz w:val="36"/>
          <w:szCs w:val="36"/>
          <w:u w:val="double"/>
        </w:rPr>
      </w:pPr>
      <w:r w:rsidRPr="00B00B38">
        <w:rPr>
          <w:rFonts w:ascii="Calibri" w:hAnsi="Calibri" w:cs="Calibri"/>
          <w:sz w:val="36"/>
          <w:szCs w:val="36"/>
          <w:u w:val="double"/>
        </w:rPr>
        <w:t xml:space="preserve">Alisha </w:t>
      </w:r>
      <w:r w:rsidR="00804EDC" w:rsidRPr="00B00B38">
        <w:rPr>
          <w:rFonts w:ascii="Calibri" w:hAnsi="Calibri" w:cs="Calibri"/>
          <w:sz w:val="36"/>
          <w:szCs w:val="36"/>
          <w:u w:val="double"/>
        </w:rPr>
        <w:t>Davidson</w:t>
      </w:r>
      <w:r w:rsidRPr="00B00B38">
        <w:rPr>
          <w:rFonts w:ascii="Calibri" w:hAnsi="Calibri" w:cs="Calibri"/>
          <w:sz w:val="36"/>
          <w:szCs w:val="36"/>
          <w:u w:val="double"/>
        </w:rPr>
        <w:t>, Ph.D.</w:t>
      </w:r>
    </w:p>
    <w:p w14:paraId="11400496" w14:textId="77777777" w:rsidR="00A64D7D" w:rsidRPr="00B00B38" w:rsidRDefault="00BF0B9B" w:rsidP="00A64D7D">
      <w:pPr>
        <w:pBdr>
          <w:left w:val="single" w:sz="32" w:space="1" w:color="C0C0C0"/>
        </w:pBdr>
        <w:ind w:left="4320"/>
        <w:rPr>
          <w:rFonts w:ascii="Calibri" w:hAnsi="Calibri" w:cs="Calibri"/>
          <w:sz w:val="18"/>
          <w:szCs w:val="18"/>
        </w:rPr>
      </w:pPr>
      <w:r w:rsidRPr="00B00B38">
        <w:rPr>
          <w:rFonts w:ascii="Calibri" w:hAnsi="Calibri" w:cs="Calibri"/>
          <w:sz w:val="18"/>
          <w:szCs w:val="18"/>
        </w:rPr>
        <w:t>39 Guild St. NE</w:t>
      </w:r>
    </w:p>
    <w:p w14:paraId="5FFCBB71" w14:textId="77777777" w:rsidR="00BF0B9B" w:rsidRPr="00B00B38" w:rsidRDefault="00BF0B9B" w:rsidP="00A64D7D">
      <w:pPr>
        <w:pBdr>
          <w:left w:val="single" w:sz="32" w:space="1" w:color="C0C0C0"/>
        </w:pBdr>
        <w:ind w:left="4320"/>
        <w:rPr>
          <w:rFonts w:ascii="Calibri" w:hAnsi="Calibri" w:cs="Calibri"/>
          <w:sz w:val="18"/>
          <w:szCs w:val="18"/>
        </w:rPr>
      </w:pPr>
      <w:r w:rsidRPr="00B00B38">
        <w:rPr>
          <w:rFonts w:ascii="Calibri" w:hAnsi="Calibri" w:cs="Calibri"/>
          <w:sz w:val="18"/>
          <w:szCs w:val="18"/>
        </w:rPr>
        <w:t>Grand Rapids, MI 49505</w:t>
      </w:r>
    </w:p>
    <w:p w14:paraId="7DAFCCCB" w14:textId="77777777" w:rsidR="00A64D7D" w:rsidRPr="00B00B38" w:rsidRDefault="008E226C" w:rsidP="00A64D7D">
      <w:pPr>
        <w:pBdr>
          <w:left w:val="single" w:sz="32" w:space="1" w:color="C0C0C0"/>
        </w:pBdr>
        <w:ind w:left="4320"/>
        <w:rPr>
          <w:rFonts w:ascii="Calibri" w:hAnsi="Calibri" w:cs="Calibri"/>
          <w:sz w:val="18"/>
          <w:szCs w:val="18"/>
        </w:rPr>
      </w:pPr>
      <w:r w:rsidRPr="00B00B38">
        <w:rPr>
          <w:rFonts w:ascii="Calibri" w:hAnsi="Calibri" w:cs="Calibri"/>
          <w:sz w:val="18"/>
          <w:szCs w:val="18"/>
        </w:rPr>
        <w:t>Phone (cell): (</w:t>
      </w:r>
      <w:r w:rsidR="00A64D7D" w:rsidRPr="00B00B38">
        <w:rPr>
          <w:rFonts w:ascii="Calibri" w:hAnsi="Calibri" w:cs="Calibri"/>
          <w:sz w:val="18"/>
          <w:szCs w:val="18"/>
        </w:rPr>
        <w:t>248) 672-1458</w:t>
      </w:r>
    </w:p>
    <w:p w14:paraId="5C50736B" w14:textId="77777777" w:rsidR="00A64D7D" w:rsidRPr="00B00B38" w:rsidRDefault="00A64D7D" w:rsidP="00A64D7D">
      <w:pPr>
        <w:pBdr>
          <w:left w:val="single" w:sz="32" w:space="1" w:color="C0C0C0"/>
        </w:pBdr>
        <w:ind w:left="4320"/>
        <w:rPr>
          <w:rFonts w:ascii="Calibri" w:hAnsi="Calibri" w:cs="Calibri"/>
          <w:sz w:val="18"/>
          <w:szCs w:val="18"/>
        </w:rPr>
      </w:pPr>
      <w:r w:rsidRPr="00B00B38">
        <w:rPr>
          <w:rFonts w:ascii="Calibri" w:hAnsi="Calibri" w:cs="Calibri"/>
          <w:sz w:val="18"/>
          <w:szCs w:val="18"/>
        </w:rPr>
        <w:t>Email: alisha.dahlstrom@</w:t>
      </w:r>
      <w:r w:rsidR="00031647" w:rsidRPr="00B00B38">
        <w:rPr>
          <w:rFonts w:ascii="Calibri" w:hAnsi="Calibri" w:cs="Calibri"/>
          <w:sz w:val="18"/>
          <w:szCs w:val="18"/>
        </w:rPr>
        <w:t>gmail</w:t>
      </w:r>
      <w:r w:rsidRPr="00B00B38">
        <w:rPr>
          <w:rFonts w:ascii="Calibri" w:hAnsi="Calibri" w:cs="Calibri"/>
          <w:sz w:val="18"/>
          <w:szCs w:val="18"/>
        </w:rPr>
        <w:t>.</w:t>
      </w:r>
      <w:r w:rsidR="00031647" w:rsidRPr="00B00B38">
        <w:rPr>
          <w:rFonts w:ascii="Calibri" w:hAnsi="Calibri" w:cs="Calibri"/>
          <w:sz w:val="18"/>
          <w:szCs w:val="18"/>
        </w:rPr>
        <w:t>com</w:t>
      </w:r>
    </w:p>
    <w:p w14:paraId="1568AA76" w14:textId="77777777" w:rsidR="00A64D7D" w:rsidRPr="00B00B38" w:rsidRDefault="00A64D7D">
      <w:pPr>
        <w:keepNext/>
        <w:rPr>
          <w:rFonts w:ascii="Calibri" w:hAnsi="Calibri" w:cs="Calibri"/>
          <w:b/>
          <w:sz w:val="22"/>
          <w:szCs w:val="22"/>
        </w:rPr>
      </w:pPr>
    </w:p>
    <w:p w14:paraId="6B603B7E" w14:textId="16BA0357" w:rsidR="00D024E9" w:rsidRPr="00B00B38" w:rsidRDefault="00D024E9" w:rsidP="00D024E9">
      <w:pPr>
        <w:keepNext/>
        <w:ind w:left="540" w:hanging="540"/>
        <w:rPr>
          <w:rFonts w:ascii="Calibri" w:hAnsi="Calibri" w:cs="Calibri"/>
          <w:b/>
          <w:caps/>
          <w:sz w:val="22"/>
          <w:szCs w:val="22"/>
        </w:rPr>
      </w:pPr>
      <w:r w:rsidRPr="00B00B38">
        <w:rPr>
          <w:rFonts w:ascii="Calibri" w:hAnsi="Calibri" w:cs="Calibri"/>
          <w:b/>
          <w:sz w:val="22"/>
          <w:szCs w:val="22"/>
        </w:rPr>
        <w:t>Summar</w:t>
      </w:r>
      <w:r w:rsidR="001656C3">
        <w:rPr>
          <w:rFonts w:ascii="Calibri" w:hAnsi="Calibri" w:cs="Calibri"/>
          <w:b/>
          <w:sz w:val="22"/>
          <w:szCs w:val="22"/>
        </w:rPr>
        <w:t>y</w:t>
      </w:r>
    </w:p>
    <w:p w14:paraId="65D74DAD" w14:textId="04099207" w:rsidR="00D024E9" w:rsidRPr="00B00B38" w:rsidRDefault="00D024E9" w:rsidP="00D024E9">
      <w:pPr>
        <w:keepNext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 xml:space="preserve">Motivated and </w:t>
      </w:r>
      <w:r w:rsidR="00CB76FC" w:rsidRPr="00B00B38">
        <w:rPr>
          <w:rFonts w:ascii="Calibri" w:hAnsi="Calibri" w:cs="Calibri"/>
          <w:sz w:val="22"/>
          <w:szCs w:val="22"/>
        </w:rPr>
        <w:t>highly organized</w:t>
      </w:r>
      <w:r w:rsidRPr="00B00B38">
        <w:rPr>
          <w:rFonts w:ascii="Calibri" w:hAnsi="Calibri" w:cs="Calibri"/>
          <w:sz w:val="22"/>
          <w:szCs w:val="22"/>
        </w:rPr>
        <w:t xml:space="preserve"> professional with</w:t>
      </w:r>
      <w:r w:rsidR="001656C3">
        <w:rPr>
          <w:rFonts w:ascii="Calibri" w:hAnsi="Calibri" w:cs="Calibri"/>
          <w:sz w:val="22"/>
          <w:szCs w:val="22"/>
        </w:rPr>
        <w:t xml:space="preserve"> 16</w:t>
      </w:r>
      <w:r w:rsidRPr="00B00B38">
        <w:rPr>
          <w:rFonts w:ascii="Calibri" w:hAnsi="Calibri" w:cs="Calibri"/>
          <w:sz w:val="22"/>
          <w:szCs w:val="22"/>
        </w:rPr>
        <w:t xml:space="preserve"> </w:t>
      </w:r>
      <w:r w:rsidR="00CB76FC" w:rsidRPr="00B00B38">
        <w:rPr>
          <w:rFonts w:ascii="Calibri" w:hAnsi="Calibri" w:cs="Calibri"/>
          <w:sz w:val="22"/>
          <w:szCs w:val="22"/>
        </w:rPr>
        <w:t>years of</w:t>
      </w:r>
      <w:r w:rsidRPr="00B00B38">
        <w:rPr>
          <w:rFonts w:ascii="Calibri" w:hAnsi="Calibri" w:cs="Calibri"/>
          <w:sz w:val="22"/>
          <w:szCs w:val="22"/>
        </w:rPr>
        <w:t xml:space="preserve"> </w:t>
      </w:r>
      <w:r w:rsidR="00BF0B9B" w:rsidRPr="00B00B38">
        <w:rPr>
          <w:rFonts w:ascii="Calibri" w:hAnsi="Calibri" w:cs="Calibri"/>
          <w:sz w:val="22"/>
          <w:szCs w:val="22"/>
        </w:rPr>
        <w:t xml:space="preserve">experience </w:t>
      </w:r>
      <w:r w:rsidR="009E1DF8" w:rsidRPr="00B00B38">
        <w:rPr>
          <w:rFonts w:ascii="Calibri" w:hAnsi="Calibri" w:cs="Calibri"/>
          <w:sz w:val="22"/>
          <w:szCs w:val="22"/>
        </w:rPr>
        <w:t>managing environmental and water quality related</w:t>
      </w:r>
      <w:r w:rsidRPr="00B00B38">
        <w:rPr>
          <w:rFonts w:ascii="Calibri" w:hAnsi="Calibri" w:cs="Calibri"/>
          <w:sz w:val="22"/>
          <w:szCs w:val="22"/>
        </w:rPr>
        <w:t xml:space="preserve"> projects</w:t>
      </w:r>
      <w:r w:rsidR="009E1DF8" w:rsidRPr="00B00B38">
        <w:rPr>
          <w:rFonts w:ascii="Calibri" w:hAnsi="Calibri" w:cs="Calibri"/>
          <w:sz w:val="22"/>
          <w:szCs w:val="22"/>
        </w:rPr>
        <w:t>, in a community and academic setting</w:t>
      </w:r>
      <w:r w:rsidRPr="00B00B38">
        <w:rPr>
          <w:rFonts w:ascii="Calibri" w:hAnsi="Calibri" w:cs="Calibri"/>
          <w:sz w:val="22"/>
          <w:szCs w:val="22"/>
        </w:rPr>
        <w:t xml:space="preserve">. Ability to obtain grant funding, prepare budgets and project timelines, and liaise well with diverse stakeholders. Enthusiastic about presentation, communication and leadership roles. Adept at quickly identifying </w:t>
      </w:r>
      <w:r w:rsidR="009E1DF8" w:rsidRPr="00B00B38">
        <w:rPr>
          <w:rFonts w:ascii="Calibri" w:hAnsi="Calibri" w:cs="Calibri"/>
          <w:sz w:val="22"/>
          <w:szCs w:val="22"/>
        </w:rPr>
        <w:t>and understanding client needs.</w:t>
      </w:r>
    </w:p>
    <w:p w14:paraId="0FCBDE43" w14:textId="77777777" w:rsidR="00D024E9" w:rsidRPr="00B00B38" w:rsidRDefault="00D024E9">
      <w:pPr>
        <w:keepNext/>
        <w:rPr>
          <w:rFonts w:ascii="Calibri" w:hAnsi="Calibri" w:cs="Calibri"/>
          <w:b/>
          <w:sz w:val="22"/>
          <w:szCs w:val="22"/>
        </w:rPr>
      </w:pPr>
    </w:p>
    <w:p w14:paraId="1B1A5FD9" w14:textId="77777777" w:rsidR="00EE35AD" w:rsidRPr="00B00B38" w:rsidRDefault="00F10B02">
      <w:pPr>
        <w:keepNext/>
        <w:rPr>
          <w:rFonts w:ascii="Calibri" w:hAnsi="Calibri" w:cs="Calibri"/>
          <w:b/>
          <w:sz w:val="22"/>
          <w:szCs w:val="22"/>
        </w:rPr>
      </w:pPr>
      <w:r w:rsidRPr="00B00B38">
        <w:rPr>
          <w:rFonts w:ascii="Calibri" w:hAnsi="Calibri" w:cs="Calibri"/>
          <w:b/>
          <w:sz w:val="22"/>
          <w:szCs w:val="22"/>
        </w:rPr>
        <w:t>Education</w:t>
      </w:r>
    </w:p>
    <w:p w14:paraId="5DDBC173" w14:textId="77777777" w:rsidR="00FC19D1" w:rsidRPr="00B00B38" w:rsidRDefault="005A7C36" w:rsidP="005A7C36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Ph.D.,</w:t>
      </w:r>
      <w:r w:rsidR="00D32A47" w:rsidRPr="00B00B38">
        <w:rPr>
          <w:rFonts w:ascii="Calibri" w:hAnsi="Calibri" w:cs="Calibri"/>
          <w:sz w:val="22"/>
          <w:szCs w:val="22"/>
        </w:rPr>
        <w:t xml:space="preserve"> </w:t>
      </w:r>
      <w:r w:rsidR="00D32A47" w:rsidRPr="00B00B38">
        <w:rPr>
          <w:rFonts w:ascii="Calibri" w:hAnsi="Calibri" w:cs="Calibri"/>
          <w:i/>
          <w:sz w:val="22"/>
          <w:szCs w:val="22"/>
        </w:rPr>
        <w:t>Biosecurity under uncertainty: the influence of information availability and quality on expert decision-making for risk outcomes</w:t>
      </w:r>
      <w:r w:rsidR="00FC19D1" w:rsidRPr="00B00B38">
        <w:rPr>
          <w:rFonts w:ascii="Calibri" w:hAnsi="Calibri" w:cs="Calibri"/>
          <w:sz w:val="22"/>
          <w:szCs w:val="22"/>
        </w:rPr>
        <w:t>, National Centre for Marine Conservation and Resource Sustainability, University of Tasmania</w:t>
      </w:r>
      <w:r w:rsidRPr="00B00B38">
        <w:rPr>
          <w:rFonts w:ascii="Calibri" w:hAnsi="Calibri" w:cs="Calibri"/>
          <w:sz w:val="22"/>
          <w:szCs w:val="22"/>
        </w:rPr>
        <w:t xml:space="preserve"> (2012)</w:t>
      </w:r>
    </w:p>
    <w:p w14:paraId="52994CC4" w14:textId="77777777" w:rsidR="00EE35AD" w:rsidRPr="00B00B38" w:rsidRDefault="005A7C36" w:rsidP="005A7C36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B.S., Aquatic</w:t>
      </w:r>
      <w:r w:rsidR="00380AEE" w:rsidRPr="00B00B38">
        <w:rPr>
          <w:rFonts w:ascii="Calibri" w:hAnsi="Calibri" w:cs="Calibri"/>
          <w:sz w:val="22"/>
          <w:szCs w:val="22"/>
        </w:rPr>
        <w:t xml:space="preserve"> Biology</w:t>
      </w:r>
      <w:r w:rsidR="00595FBD" w:rsidRPr="00B00B38">
        <w:rPr>
          <w:rFonts w:ascii="Calibri" w:hAnsi="Calibri" w:cs="Calibri"/>
          <w:sz w:val="22"/>
          <w:szCs w:val="22"/>
        </w:rPr>
        <w:t xml:space="preserve"> and </w:t>
      </w:r>
      <w:r w:rsidR="00380AEE" w:rsidRPr="00B00B38">
        <w:rPr>
          <w:rFonts w:ascii="Calibri" w:hAnsi="Calibri" w:cs="Calibri"/>
          <w:sz w:val="22"/>
          <w:szCs w:val="22"/>
        </w:rPr>
        <w:t>Environmental Studies</w:t>
      </w:r>
      <w:r w:rsidR="003626EF" w:rsidRPr="00B00B38">
        <w:rPr>
          <w:rFonts w:ascii="Calibri" w:hAnsi="Calibri" w:cs="Calibri"/>
          <w:sz w:val="22"/>
          <w:szCs w:val="22"/>
        </w:rPr>
        <w:t>,</w:t>
      </w:r>
      <w:r w:rsidR="00C8340B" w:rsidRPr="00B00B38">
        <w:rPr>
          <w:rFonts w:ascii="Calibri" w:hAnsi="Calibri" w:cs="Calibri"/>
          <w:sz w:val="22"/>
          <w:szCs w:val="22"/>
        </w:rPr>
        <w:t xml:space="preserve"> University of California, Santa Barbara</w:t>
      </w:r>
      <w:r w:rsidRPr="00B00B38">
        <w:rPr>
          <w:rFonts w:ascii="Calibri" w:hAnsi="Calibri" w:cs="Calibri"/>
          <w:sz w:val="22"/>
          <w:szCs w:val="22"/>
        </w:rPr>
        <w:t xml:space="preserve"> (2006)</w:t>
      </w:r>
    </w:p>
    <w:p w14:paraId="5E22DBEF" w14:textId="77777777" w:rsidR="00F10B02" w:rsidRPr="00B00B38" w:rsidRDefault="00F10B02" w:rsidP="00F10B02">
      <w:pPr>
        <w:rPr>
          <w:rFonts w:ascii="Calibri" w:hAnsi="Calibri" w:cs="Calibri"/>
          <w:sz w:val="22"/>
          <w:szCs w:val="22"/>
        </w:rPr>
      </w:pPr>
    </w:p>
    <w:p w14:paraId="7A5C4CC4" w14:textId="77777777" w:rsidR="00B73A00" w:rsidRPr="00B00B38" w:rsidRDefault="00F10B02" w:rsidP="00191718">
      <w:pPr>
        <w:rPr>
          <w:rFonts w:ascii="Calibri" w:hAnsi="Calibri" w:cs="Calibri"/>
          <w:b/>
          <w:sz w:val="22"/>
          <w:szCs w:val="22"/>
        </w:rPr>
      </w:pPr>
      <w:r w:rsidRPr="00B00B38">
        <w:rPr>
          <w:rFonts w:ascii="Calibri" w:hAnsi="Calibri" w:cs="Calibri"/>
          <w:b/>
          <w:sz w:val="22"/>
          <w:szCs w:val="22"/>
        </w:rPr>
        <w:t>Appointments</w:t>
      </w:r>
    </w:p>
    <w:p w14:paraId="41F9FF74" w14:textId="2D699A58" w:rsidR="004752C1" w:rsidRPr="00B00B38" w:rsidRDefault="004752C1" w:rsidP="00117BB1">
      <w:p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2015-current</w:t>
      </w:r>
      <w:r w:rsidRPr="00B00B38">
        <w:rPr>
          <w:rFonts w:ascii="Calibri" w:hAnsi="Calibri" w:cs="Calibri"/>
          <w:sz w:val="22"/>
          <w:szCs w:val="22"/>
        </w:rPr>
        <w:tab/>
      </w:r>
      <w:r w:rsidRPr="00B00B38">
        <w:rPr>
          <w:rFonts w:ascii="Calibri" w:hAnsi="Calibri" w:cs="Calibri"/>
          <w:sz w:val="22"/>
          <w:szCs w:val="22"/>
        </w:rPr>
        <w:tab/>
        <w:t>Contractor, Wayne State University</w:t>
      </w:r>
      <w:r w:rsidR="007E6A14">
        <w:rPr>
          <w:rFonts w:ascii="Calibri" w:hAnsi="Calibri" w:cs="Calibri"/>
          <w:sz w:val="22"/>
          <w:szCs w:val="22"/>
        </w:rPr>
        <w:t>, t</w:t>
      </w:r>
      <w:r w:rsidRPr="00B00B38">
        <w:rPr>
          <w:rFonts w:ascii="Calibri" w:hAnsi="Calibri" w:cs="Calibri"/>
          <w:sz w:val="22"/>
          <w:szCs w:val="22"/>
        </w:rPr>
        <w:t>he Nature Conservancy</w:t>
      </w:r>
      <w:r w:rsidR="007E6A14">
        <w:rPr>
          <w:rFonts w:ascii="Calibri" w:hAnsi="Calibri" w:cs="Calibri"/>
          <w:sz w:val="22"/>
          <w:szCs w:val="22"/>
        </w:rPr>
        <w:t>, Great Lakes Commission</w:t>
      </w:r>
    </w:p>
    <w:p w14:paraId="2EC9CF8C" w14:textId="28C3AFD6" w:rsidR="004752C1" w:rsidRPr="00B00B38" w:rsidRDefault="004752C1" w:rsidP="004752C1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Complete risk assessments for Great Lakes aquatic invasive species</w:t>
      </w:r>
      <w:r w:rsidR="00CB76FC" w:rsidRPr="00B00B38">
        <w:rPr>
          <w:rFonts w:ascii="Calibri" w:hAnsi="Calibri" w:cs="Calibri"/>
          <w:sz w:val="22"/>
          <w:szCs w:val="22"/>
        </w:rPr>
        <w:t xml:space="preserve"> (AIS)</w:t>
      </w:r>
    </w:p>
    <w:p w14:paraId="635AE150" w14:textId="4A2EF3B4" w:rsidR="00CB76FC" w:rsidRPr="00B00B38" w:rsidRDefault="00CB76FC" w:rsidP="004752C1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Prepare surveillance list of AIS for state and regional use</w:t>
      </w:r>
      <w:r w:rsidR="007E6A14">
        <w:rPr>
          <w:rFonts w:ascii="Calibri" w:hAnsi="Calibri" w:cs="Calibri"/>
          <w:sz w:val="22"/>
          <w:szCs w:val="22"/>
        </w:rPr>
        <w:t>, with a focus on organisms in trade</w:t>
      </w:r>
    </w:p>
    <w:p w14:paraId="491D26EA" w14:textId="0F9FD4EF" w:rsidR="00CB76FC" w:rsidRDefault="00CB76FC" w:rsidP="004752C1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Prioritize and define management goals for established AIS</w:t>
      </w:r>
    </w:p>
    <w:p w14:paraId="6ABD02FA" w14:textId="1E51A0EF" w:rsidR="00C4418C" w:rsidRPr="00B00B38" w:rsidRDefault="00C4418C" w:rsidP="004752C1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 with regional stakeholders to identify gaps and challenges in invasive aquatic plant management</w:t>
      </w:r>
    </w:p>
    <w:p w14:paraId="0F2BEF80" w14:textId="77777777" w:rsidR="004752C1" w:rsidRPr="00B00B38" w:rsidRDefault="004752C1" w:rsidP="004752C1">
      <w:pPr>
        <w:ind w:left="2880"/>
        <w:rPr>
          <w:rFonts w:ascii="Calibri" w:hAnsi="Calibri" w:cs="Calibri"/>
          <w:sz w:val="22"/>
          <w:szCs w:val="22"/>
        </w:rPr>
      </w:pPr>
    </w:p>
    <w:p w14:paraId="238FB979" w14:textId="181005C8" w:rsidR="009E1DF8" w:rsidRPr="00B00B38" w:rsidRDefault="009E1DF8" w:rsidP="00117BB1">
      <w:p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2014-</w:t>
      </w:r>
      <w:r w:rsidR="00CB76FC" w:rsidRPr="00B00B38">
        <w:rPr>
          <w:rFonts w:ascii="Calibri" w:hAnsi="Calibri" w:cs="Calibri"/>
          <w:sz w:val="22"/>
          <w:szCs w:val="22"/>
        </w:rPr>
        <w:t>2019</w:t>
      </w:r>
      <w:r w:rsidRPr="00B00B38">
        <w:rPr>
          <w:rFonts w:ascii="Calibri" w:hAnsi="Calibri" w:cs="Calibri"/>
          <w:sz w:val="22"/>
          <w:szCs w:val="22"/>
        </w:rPr>
        <w:tab/>
      </w:r>
      <w:r w:rsidRPr="00B00B38">
        <w:rPr>
          <w:rFonts w:ascii="Calibri" w:hAnsi="Calibri" w:cs="Calibri"/>
          <w:sz w:val="22"/>
          <w:szCs w:val="22"/>
        </w:rPr>
        <w:tab/>
        <w:t xml:space="preserve">Michigan Lake and Stream Association, </w:t>
      </w:r>
      <w:r w:rsidR="008C2678" w:rsidRPr="00B00B38">
        <w:rPr>
          <w:rFonts w:ascii="Calibri" w:hAnsi="Calibri" w:cs="Calibri"/>
          <w:sz w:val="22"/>
          <w:szCs w:val="22"/>
        </w:rPr>
        <w:t>Research and Development Coordinator</w:t>
      </w:r>
    </w:p>
    <w:p w14:paraId="5BCB24BB" w14:textId="77777777" w:rsidR="008C2678" w:rsidRPr="00B00B38" w:rsidRDefault="008C2678" w:rsidP="008C2678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Develop invasive plant management guide</w:t>
      </w:r>
    </w:p>
    <w:p w14:paraId="1B4D089B" w14:textId="77777777" w:rsidR="008C2678" w:rsidRPr="00B00B38" w:rsidRDefault="008C2678" w:rsidP="008C2678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Identify new membership potential</w:t>
      </w:r>
    </w:p>
    <w:p w14:paraId="754FE0A5" w14:textId="77777777" w:rsidR="008C2678" w:rsidRPr="00B00B38" w:rsidRDefault="008C2678" w:rsidP="008C2678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Develop inland lake best management practices guide</w:t>
      </w:r>
    </w:p>
    <w:p w14:paraId="146A1EF1" w14:textId="77777777" w:rsidR="008C2678" w:rsidRPr="00B00B38" w:rsidRDefault="008C2678" w:rsidP="008C2678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Develop grant program for inland lake ecology graduate work</w:t>
      </w:r>
    </w:p>
    <w:p w14:paraId="4631C6E9" w14:textId="77777777" w:rsidR="009E1DF8" w:rsidRPr="00B00B38" w:rsidRDefault="009E1DF8" w:rsidP="00117BB1">
      <w:pPr>
        <w:rPr>
          <w:rFonts w:ascii="Calibri" w:hAnsi="Calibri" w:cs="Calibri"/>
          <w:sz w:val="22"/>
          <w:szCs w:val="22"/>
        </w:rPr>
      </w:pPr>
    </w:p>
    <w:p w14:paraId="7EA8BDCB" w14:textId="77777777" w:rsidR="00117BB1" w:rsidRPr="00B00B38" w:rsidRDefault="004752C1" w:rsidP="00117BB1">
      <w:p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2012</w:t>
      </w:r>
      <w:r w:rsidR="00117BB1" w:rsidRPr="00B00B38">
        <w:rPr>
          <w:rFonts w:ascii="Calibri" w:hAnsi="Calibri" w:cs="Calibri"/>
          <w:sz w:val="22"/>
          <w:szCs w:val="22"/>
        </w:rPr>
        <w:t>-current</w:t>
      </w:r>
      <w:r w:rsidR="00117BB1" w:rsidRPr="00B00B38">
        <w:rPr>
          <w:rFonts w:ascii="Calibri" w:hAnsi="Calibri" w:cs="Calibri"/>
          <w:sz w:val="22"/>
          <w:szCs w:val="22"/>
        </w:rPr>
        <w:tab/>
      </w:r>
      <w:r w:rsidR="00117BB1" w:rsidRPr="00B00B38">
        <w:rPr>
          <w:rFonts w:ascii="Calibri" w:hAnsi="Calibri" w:cs="Calibri"/>
          <w:sz w:val="22"/>
          <w:szCs w:val="22"/>
        </w:rPr>
        <w:tab/>
      </w:r>
      <w:r w:rsidR="00117BB1" w:rsidRPr="00B00B38">
        <w:rPr>
          <w:rFonts w:ascii="Calibri" w:hAnsi="Calibri" w:cs="Calibri"/>
          <w:i/>
          <w:sz w:val="22"/>
          <w:szCs w:val="22"/>
        </w:rPr>
        <w:t>Management of Biological Invasions</w:t>
      </w:r>
      <w:r w:rsidR="00117BB1" w:rsidRPr="00B00B38">
        <w:rPr>
          <w:rFonts w:ascii="Calibri" w:hAnsi="Calibri" w:cs="Calibri"/>
          <w:sz w:val="22"/>
          <w:szCs w:val="22"/>
        </w:rPr>
        <w:t>, Associate Editor</w:t>
      </w:r>
    </w:p>
    <w:p w14:paraId="2A861D31" w14:textId="77777777" w:rsidR="00117BB1" w:rsidRPr="00B00B38" w:rsidRDefault="00117BB1" w:rsidP="000D2F42">
      <w:pPr>
        <w:ind w:left="2160" w:hanging="2160"/>
        <w:rPr>
          <w:rFonts w:ascii="Calibri" w:hAnsi="Calibri" w:cs="Calibri"/>
          <w:sz w:val="22"/>
          <w:szCs w:val="22"/>
        </w:rPr>
      </w:pPr>
    </w:p>
    <w:p w14:paraId="761AB1CC" w14:textId="77777777" w:rsidR="00F10B02" w:rsidRPr="00B00B38" w:rsidRDefault="000D2F42" w:rsidP="000D2F42">
      <w:pPr>
        <w:ind w:left="2160" w:hanging="216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2012-</w:t>
      </w:r>
      <w:r w:rsidR="008E226C" w:rsidRPr="00B00B38">
        <w:rPr>
          <w:rFonts w:ascii="Calibri" w:hAnsi="Calibri" w:cs="Calibri"/>
          <w:sz w:val="22"/>
          <w:szCs w:val="22"/>
        </w:rPr>
        <w:t>2015</w:t>
      </w:r>
      <w:r w:rsidRPr="00B00B38">
        <w:rPr>
          <w:rFonts w:ascii="Calibri" w:hAnsi="Calibri" w:cs="Calibri"/>
          <w:sz w:val="22"/>
          <w:szCs w:val="22"/>
        </w:rPr>
        <w:tab/>
      </w:r>
      <w:r w:rsidR="00D024E9" w:rsidRPr="00B00B38">
        <w:rPr>
          <w:rFonts w:ascii="Calibri" w:hAnsi="Calibri" w:cs="Calibri"/>
          <w:sz w:val="22"/>
          <w:szCs w:val="22"/>
        </w:rPr>
        <w:t xml:space="preserve">Great Lakes Restoration Initiative project co-investigator and </w:t>
      </w:r>
      <w:r w:rsidRPr="00B00B38">
        <w:rPr>
          <w:rFonts w:ascii="Calibri" w:hAnsi="Calibri" w:cs="Calibri"/>
          <w:sz w:val="22"/>
          <w:szCs w:val="22"/>
        </w:rPr>
        <w:t>Cooperative Institute for Limnology and Ecosystems Research (</w:t>
      </w:r>
      <w:r w:rsidR="00F10B02" w:rsidRPr="00B00B38">
        <w:rPr>
          <w:rFonts w:ascii="Calibri" w:hAnsi="Calibri" w:cs="Calibri"/>
          <w:sz w:val="22"/>
          <w:szCs w:val="22"/>
        </w:rPr>
        <w:t>CILER</w:t>
      </w:r>
      <w:r w:rsidRPr="00B00B38">
        <w:rPr>
          <w:rFonts w:ascii="Calibri" w:hAnsi="Calibri" w:cs="Calibri"/>
          <w:sz w:val="22"/>
          <w:szCs w:val="22"/>
        </w:rPr>
        <w:t>)</w:t>
      </w:r>
      <w:r w:rsidR="008F34EB" w:rsidRPr="00B00B38">
        <w:rPr>
          <w:rFonts w:ascii="Calibri" w:hAnsi="Calibri" w:cs="Calibri"/>
          <w:sz w:val="22"/>
          <w:szCs w:val="22"/>
        </w:rPr>
        <w:t xml:space="preserve"> post-doctorate</w:t>
      </w:r>
      <w:r w:rsidR="00F10B02" w:rsidRPr="00B00B38">
        <w:rPr>
          <w:rFonts w:ascii="Calibri" w:hAnsi="Calibri" w:cs="Calibri"/>
          <w:sz w:val="22"/>
          <w:szCs w:val="22"/>
        </w:rPr>
        <w:t xml:space="preserve"> fellow</w:t>
      </w:r>
    </w:p>
    <w:p w14:paraId="7923C682" w14:textId="77777777" w:rsidR="003C5618" w:rsidRPr="00B00B38" w:rsidRDefault="003C5618" w:rsidP="003C5618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Developed and submitted successful project and budget proposal within the first two months of working in the Great Lakes area</w:t>
      </w:r>
    </w:p>
    <w:p w14:paraId="6C835C8A" w14:textId="77777777" w:rsidR="003C5618" w:rsidRPr="00B00B38" w:rsidRDefault="003C5618" w:rsidP="003C5618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Met rigorous Environmental Protection Agency reporting requirements</w:t>
      </w:r>
    </w:p>
    <w:p w14:paraId="068208F5" w14:textId="77777777" w:rsidR="003C5618" w:rsidRPr="00B00B38" w:rsidRDefault="003C5618" w:rsidP="003C5618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Accountable for meeting project deadlines</w:t>
      </w:r>
    </w:p>
    <w:p w14:paraId="459E44FE" w14:textId="77777777" w:rsidR="00FC0DA8" w:rsidRPr="00B00B38" w:rsidRDefault="00FC0DA8" w:rsidP="003C5618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Leads and facilitates work by the project team</w:t>
      </w:r>
    </w:p>
    <w:p w14:paraId="63C9A1A2" w14:textId="77777777" w:rsidR="003C5618" w:rsidRPr="00B00B38" w:rsidRDefault="00FC0DA8" w:rsidP="003C5618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Two-way communication with project advisory board</w:t>
      </w:r>
      <w:r w:rsidR="003C5618" w:rsidRPr="00B00B38">
        <w:rPr>
          <w:rFonts w:ascii="Calibri" w:hAnsi="Calibri" w:cs="Calibri"/>
          <w:sz w:val="22"/>
          <w:szCs w:val="22"/>
        </w:rPr>
        <w:t xml:space="preserve"> </w:t>
      </w:r>
    </w:p>
    <w:p w14:paraId="494AAA21" w14:textId="77777777" w:rsidR="00F10B02" w:rsidRPr="00B00B38" w:rsidRDefault="00F10B02" w:rsidP="00F10B02">
      <w:pPr>
        <w:rPr>
          <w:rFonts w:ascii="Calibri" w:hAnsi="Calibri" w:cs="Calibri"/>
          <w:sz w:val="22"/>
          <w:szCs w:val="22"/>
        </w:rPr>
      </w:pPr>
    </w:p>
    <w:p w14:paraId="14F63347" w14:textId="2FAAD801" w:rsidR="00CB76FC" w:rsidRPr="00B00B38" w:rsidRDefault="00CB76FC" w:rsidP="00CB76FC">
      <w:pPr>
        <w:ind w:left="2160" w:hanging="216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2008-2012</w:t>
      </w:r>
      <w:r w:rsidRPr="00B00B38">
        <w:rPr>
          <w:rFonts w:ascii="Calibri" w:hAnsi="Calibri" w:cs="Calibri"/>
          <w:sz w:val="22"/>
          <w:szCs w:val="22"/>
        </w:rPr>
        <w:tab/>
        <w:t>PhD Candidate, University of Tasmania. Thesis: Biosecurity Under Uncertainty: The Influence of Information Availability and Quality on Expert Decision-Making for Risk Outcomes</w:t>
      </w:r>
    </w:p>
    <w:p w14:paraId="73D0522D" w14:textId="77777777" w:rsidR="00CB76FC" w:rsidRPr="00B00B38" w:rsidRDefault="00CB76FC" w:rsidP="00F10B02">
      <w:pPr>
        <w:rPr>
          <w:rFonts w:ascii="Calibri" w:hAnsi="Calibri" w:cs="Calibri"/>
          <w:sz w:val="22"/>
          <w:szCs w:val="22"/>
        </w:rPr>
      </w:pPr>
    </w:p>
    <w:p w14:paraId="506D8B81" w14:textId="23BC96E9" w:rsidR="00FC19D1" w:rsidRPr="00B00B38" w:rsidRDefault="00F10B02" w:rsidP="00F10B02">
      <w:p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2006-2008</w:t>
      </w:r>
      <w:r w:rsidRPr="00B00B38">
        <w:rPr>
          <w:rFonts w:ascii="Calibri" w:hAnsi="Calibri" w:cs="Calibri"/>
          <w:sz w:val="22"/>
          <w:szCs w:val="22"/>
        </w:rPr>
        <w:tab/>
      </w:r>
      <w:r w:rsidRPr="00B00B38">
        <w:rPr>
          <w:rFonts w:ascii="Calibri" w:hAnsi="Calibri" w:cs="Calibri"/>
          <w:sz w:val="22"/>
          <w:szCs w:val="22"/>
        </w:rPr>
        <w:tab/>
      </w:r>
      <w:r w:rsidR="00FC19D1" w:rsidRPr="00B00B38">
        <w:rPr>
          <w:rFonts w:ascii="Calibri" w:hAnsi="Calibri" w:cs="Calibri"/>
          <w:sz w:val="22"/>
          <w:szCs w:val="22"/>
        </w:rPr>
        <w:t xml:space="preserve">Coordinator, West </w:t>
      </w:r>
      <w:r w:rsidRPr="00B00B38">
        <w:rPr>
          <w:rFonts w:ascii="Calibri" w:hAnsi="Calibri" w:cs="Calibri"/>
          <w:sz w:val="22"/>
          <w:szCs w:val="22"/>
        </w:rPr>
        <w:t>Coast Ballast Outreach Project</w:t>
      </w:r>
    </w:p>
    <w:p w14:paraId="158DB3B3" w14:textId="77777777" w:rsidR="00BF0B9B" w:rsidRPr="00B00B38" w:rsidRDefault="00BF0B9B" w:rsidP="00BF0B9B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Work</w:t>
      </w:r>
      <w:r w:rsidR="000E0E58" w:rsidRPr="00B00B38">
        <w:rPr>
          <w:rFonts w:ascii="Calibri" w:hAnsi="Calibri" w:cs="Calibri"/>
          <w:sz w:val="22"/>
          <w:szCs w:val="22"/>
        </w:rPr>
        <w:t xml:space="preserve">ed </w:t>
      </w:r>
      <w:r w:rsidRPr="00B00B38">
        <w:rPr>
          <w:rFonts w:ascii="Calibri" w:hAnsi="Calibri" w:cs="Calibri"/>
          <w:sz w:val="22"/>
          <w:szCs w:val="22"/>
        </w:rPr>
        <w:t>with commercial shipping companies to facilitate uptake of best management practices for ballast water transfer and treatment</w:t>
      </w:r>
    </w:p>
    <w:p w14:paraId="3468A6E0" w14:textId="77777777" w:rsidR="009E1DF8" w:rsidRPr="00B00B38" w:rsidRDefault="009E1DF8" w:rsidP="009E1DF8">
      <w:pPr>
        <w:rPr>
          <w:rFonts w:ascii="Calibri" w:hAnsi="Calibri" w:cs="Calibri"/>
          <w:sz w:val="22"/>
          <w:szCs w:val="22"/>
        </w:rPr>
      </w:pPr>
    </w:p>
    <w:p w14:paraId="2DD6B1B9" w14:textId="77777777" w:rsidR="00FC19D1" w:rsidRPr="00B00B38" w:rsidRDefault="00FC19D1" w:rsidP="00FC19D1">
      <w:pP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3CD0C070" w14:textId="77777777" w:rsidR="00CB76FC" w:rsidRPr="00B00B38" w:rsidRDefault="00CB76FC" w:rsidP="00A64D7D">
      <w:pPr>
        <w:rPr>
          <w:rFonts w:ascii="Calibri" w:hAnsi="Calibri" w:cs="Calibri"/>
          <w:b/>
          <w:sz w:val="22"/>
          <w:szCs w:val="22"/>
        </w:rPr>
      </w:pPr>
    </w:p>
    <w:p w14:paraId="7A5252CC" w14:textId="77777777" w:rsidR="00CB76FC" w:rsidRPr="00B00B38" w:rsidRDefault="00CB76FC" w:rsidP="00A64D7D">
      <w:pPr>
        <w:rPr>
          <w:rFonts w:ascii="Calibri" w:hAnsi="Calibri" w:cs="Calibri"/>
          <w:b/>
          <w:sz w:val="22"/>
          <w:szCs w:val="22"/>
        </w:rPr>
      </w:pPr>
    </w:p>
    <w:p w14:paraId="206CD196" w14:textId="2F736E11" w:rsidR="00A64D7D" w:rsidRPr="00B00B38" w:rsidRDefault="00A64D7D" w:rsidP="00A64D7D">
      <w:pPr>
        <w:rPr>
          <w:rFonts w:ascii="Calibri" w:hAnsi="Calibri" w:cs="Calibri"/>
          <w:b/>
          <w:sz w:val="22"/>
          <w:szCs w:val="22"/>
        </w:rPr>
      </w:pPr>
      <w:r w:rsidRPr="00B00B38">
        <w:rPr>
          <w:rFonts w:ascii="Calibri" w:hAnsi="Calibri" w:cs="Calibri"/>
          <w:b/>
          <w:sz w:val="22"/>
          <w:szCs w:val="22"/>
        </w:rPr>
        <w:t>Publications</w:t>
      </w:r>
    </w:p>
    <w:p w14:paraId="697E904B" w14:textId="5C7715C7" w:rsidR="0093722C" w:rsidRPr="0093722C" w:rsidRDefault="0093722C" w:rsidP="00A36E50">
      <w:pPr>
        <w:ind w:left="540" w:hanging="5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072F6C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>Davidson, A.D.</w:t>
      </w:r>
      <w:r w:rsidRPr="0093722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Tucker, A.J., Chadderton, W.L., Jensen, E., Weibert, C. and Death, R.</w:t>
      </w:r>
      <w:r w:rsidR="0066739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(</w:t>
      </w:r>
      <w:r w:rsidRPr="0093722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2021</w:t>
      </w:r>
      <w:r w:rsidR="0066739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)</w:t>
      </w:r>
      <w:r w:rsidRPr="0093722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Assessing progress in regulation of aquatic nonindigenous species across the multijurisdictional waters of the Laurentian Great Lakes, with emphasis on the live trade pathways. </w:t>
      </w:r>
      <w:r w:rsidRPr="0066739A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Management of Biological Invasions</w:t>
      </w:r>
      <w:r w:rsidRPr="0093722C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12(3)</w:t>
      </w:r>
      <w:r w:rsidR="007756A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: 546-577.</w:t>
      </w:r>
    </w:p>
    <w:p w14:paraId="26610195" w14:textId="02BE0D79" w:rsidR="00495158" w:rsidRDefault="00495158" w:rsidP="00A36E50">
      <w:pPr>
        <w:ind w:left="540" w:hanging="5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495158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>Davidson, A.D.</w:t>
      </w:r>
      <w:r w:rsidRPr="0049515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A.J. Tucker, W.L. Chadderton and C. Weibert (2021). Development of a surveillance species list to inform aquatic invasive species management in the Laurentian Great Lakes. </w:t>
      </w:r>
      <w:r w:rsidRPr="00495158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Management of Biological Invasions</w:t>
      </w:r>
      <w:r w:rsidRPr="0049515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12(2)</w:t>
      </w:r>
      <w:r w:rsidR="0040449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: </w:t>
      </w:r>
      <w:r w:rsidRPr="0049515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272</w:t>
      </w:r>
      <w:r w:rsidR="0040449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-293.</w:t>
      </w:r>
    </w:p>
    <w:p w14:paraId="6D94DF89" w14:textId="5FF6C4D2" w:rsidR="00CB76FC" w:rsidRPr="00B00B38" w:rsidRDefault="00992F8F" w:rsidP="00A36E50">
      <w:pPr>
        <w:ind w:left="540" w:hanging="5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Tucker, A.J.,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W.L. 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Chadderton,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G.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Annis</w:t>
      </w:r>
      <w:r w:rsidRPr="00404499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>, A.D. Davidson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J.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Hoffman,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J.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Bossenbroek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S.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Hensler,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M.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Hoff, E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Jensen, D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. 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Kashian,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T.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Strakosh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and S. 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LeSage (2020). A framework for aquatic invasive species surveillance site selection and prioritization in the US waters of the Laurentian Great Lakes. </w:t>
      </w:r>
      <w:r w:rsidRPr="00992F8F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Management of Biological Invasions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11(3)</w:t>
      </w:r>
      <w:r w:rsidR="0040449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: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607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-632</w:t>
      </w:r>
      <w:r w:rsidRPr="00992F8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09B136FF" w14:textId="1DF54234" w:rsidR="006E6B8B" w:rsidRPr="00B00B38" w:rsidRDefault="006E6B8B" w:rsidP="00A36E50">
      <w:pPr>
        <w:ind w:left="540" w:hanging="5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B00B3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Smith, S.D.P., D.B. Bunnell, G.A. Burton Jr., J.J.H. Ciborowski, </w:t>
      </w:r>
      <w:r w:rsidRPr="00B00B38">
        <w:rPr>
          <w:rFonts w:ascii="Calibri" w:hAnsi="Calibri" w:cs="Calibri"/>
          <w:color w:val="222222"/>
          <w:sz w:val="22"/>
          <w:szCs w:val="22"/>
          <w:u w:val="single"/>
          <w:shd w:val="clear" w:color="auto" w:fill="FFFFFF"/>
        </w:rPr>
        <w:t>A.D. Davidson</w:t>
      </w:r>
      <w:r w:rsidRPr="00B00B3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C.E. Dickinson, L.A. Eaton, P.C. Esselman, M.A. Evans, D.R. Kashian, N.F. Manning, P.B. McIntyre, T.F. Nalepa, A. Pérez-Fuentetaja, A.D. Steinman, D.G. Uzarski, and J.D. Allan (2019).  Evidence for interactions among environmental stressors in the Laurentian Great Lakes.  </w:t>
      </w:r>
      <w:r w:rsidRPr="00B00B38">
        <w:rPr>
          <w:rFonts w:ascii="Calibri" w:hAnsi="Calibri" w:cs="Calibri"/>
          <w:i/>
          <w:color w:val="222222"/>
          <w:sz w:val="22"/>
          <w:szCs w:val="22"/>
          <w:shd w:val="clear" w:color="auto" w:fill="FFFFFF"/>
        </w:rPr>
        <w:t>Ecological Indicators</w:t>
      </w:r>
      <w:r w:rsidRPr="00B00B3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101:203-211.</w:t>
      </w:r>
    </w:p>
    <w:p w14:paraId="6E977D65" w14:textId="55C066CB" w:rsidR="006E6B8B" w:rsidRPr="00B00B38" w:rsidRDefault="00A36E50" w:rsidP="006E6B8B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Davidson AD</w:t>
      </w:r>
      <w:r w:rsidRPr="00B00B38">
        <w:rPr>
          <w:rFonts w:ascii="Calibri" w:hAnsi="Calibri" w:cs="Calibri"/>
          <w:sz w:val="22"/>
          <w:szCs w:val="22"/>
        </w:rPr>
        <w:t xml:space="preserve">, </w:t>
      </w:r>
      <w:r w:rsidR="006E6B8B" w:rsidRPr="00B00B38">
        <w:rPr>
          <w:rFonts w:ascii="Calibri" w:hAnsi="Calibri" w:cs="Calibri"/>
          <w:sz w:val="22"/>
          <w:szCs w:val="22"/>
        </w:rPr>
        <w:t xml:space="preserve">A.J. </w:t>
      </w:r>
      <w:r w:rsidRPr="00B00B38">
        <w:rPr>
          <w:rFonts w:ascii="Calibri" w:hAnsi="Calibri" w:cs="Calibri"/>
          <w:sz w:val="22"/>
          <w:szCs w:val="22"/>
        </w:rPr>
        <w:t xml:space="preserve">Fusaro, </w:t>
      </w:r>
      <w:r w:rsidR="006E6B8B" w:rsidRPr="00B00B38">
        <w:rPr>
          <w:rFonts w:ascii="Calibri" w:hAnsi="Calibri" w:cs="Calibri"/>
          <w:sz w:val="22"/>
          <w:szCs w:val="22"/>
        </w:rPr>
        <w:t xml:space="preserve">R.A. </w:t>
      </w:r>
      <w:r w:rsidRPr="00B00B38">
        <w:rPr>
          <w:rFonts w:ascii="Calibri" w:hAnsi="Calibri" w:cs="Calibri"/>
          <w:sz w:val="22"/>
          <w:szCs w:val="22"/>
        </w:rPr>
        <w:t>Sturtevant</w:t>
      </w:r>
      <w:r w:rsidR="006E6B8B" w:rsidRPr="00B00B38">
        <w:rPr>
          <w:rFonts w:ascii="Calibri" w:hAnsi="Calibri" w:cs="Calibri"/>
          <w:sz w:val="22"/>
          <w:szCs w:val="22"/>
        </w:rPr>
        <w:t>,</w:t>
      </w:r>
      <w:r w:rsidRPr="00B00B38">
        <w:rPr>
          <w:rFonts w:ascii="Calibri" w:hAnsi="Calibri" w:cs="Calibri"/>
          <w:sz w:val="22"/>
          <w:szCs w:val="22"/>
        </w:rPr>
        <w:t xml:space="preserve"> </w:t>
      </w:r>
      <w:r w:rsidR="006E6B8B" w:rsidRPr="00B00B38">
        <w:rPr>
          <w:rFonts w:ascii="Calibri" w:hAnsi="Calibri" w:cs="Calibri"/>
          <w:sz w:val="22"/>
          <w:szCs w:val="22"/>
        </w:rPr>
        <w:t xml:space="preserve">E.S. </w:t>
      </w:r>
      <w:r w:rsidRPr="00B00B38">
        <w:rPr>
          <w:rFonts w:ascii="Calibri" w:hAnsi="Calibri" w:cs="Calibri"/>
          <w:sz w:val="22"/>
          <w:szCs w:val="22"/>
        </w:rPr>
        <w:t>Rutherford</w:t>
      </w:r>
      <w:r w:rsidR="006E6B8B" w:rsidRPr="00B00B38">
        <w:rPr>
          <w:rFonts w:ascii="Calibri" w:hAnsi="Calibri" w:cs="Calibri"/>
          <w:sz w:val="22"/>
          <w:szCs w:val="22"/>
        </w:rPr>
        <w:t>,</w:t>
      </w:r>
      <w:r w:rsidRPr="00B00B38">
        <w:rPr>
          <w:rFonts w:ascii="Calibri" w:hAnsi="Calibri" w:cs="Calibri"/>
          <w:sz w:val="22"/>
          <w:szCs w:val="22"/>
        </w:rPr>
        <w:t xml:space="preserve"> </w:t>
      </w:r>
      <w:r w:rsidR="006E6B8B" w:rsidRPr="00B00B38">
        <w:rPr>
          <w:rFonts w:ascii="Calibri" w:hAnsi="Calibri" w:cs="Calibri"/>
          <w:sz w:val="22"/>
          <w:szCs w:val="22"/>
        </w:rPr>
        <w:t xml:space="preserve">D.R. </w:t>
      </w:r>
      <w:r w:rsidRPr="00B00B38">
        <w:rPr>
          <w:rFonts w:ascii="Calibri" w:hAnsi="Calibri" w:cs="Calibri"/>
          <w:sz w:val="22"/>
          <w:szCs w:val="22"/>
        </w:rPr>
        <w:t xml:space="preserve">Kashian (2017) Development of a risk assessment framework to predict invasive species establishment for multiple taxonomic groups and vectors of introduction. </w:t>
      </w:r>
      <w:r w:rsidRPr="00B00B38">
        <w:rPr>
          <w:rFonts w:ascii="Calibri" w:hAnsi="Calibri" w:cs="Calibri"/>
          <w:i/>
          <w:sz w:val="22"/>
          <w:szCs w:val="22"/>
        </w:rPr>
        <w:t>Management of Biological Invasions</w:t>
      </w:r>
      <w:r w:rsidRPr="00B00B38">
        <w:rPr>
          <w:rFonts w:ascii="Calibri" w:hAnsi="Calibri" w:cs="Calibri"/>
          <w:sz w:val="22"/>
          <w:szCs w:val="22"/>
        </w:rPr>
        <w:t xml:space="preserve"> 8: 25–36, </w:t>
      </w:r>
      <w:hyperlink r:id="rId7" w:history="1">
        <w:r w:rsidRPr="00B00B38">
          <w:rPr>
            <w:rStyle w:val="Hyperlink"/>
            <w:rFonts w:ascii="Calibri" w:hAnsi="Calibri" w:cs="Calibri"/>
            <w:sz w:val="22"/>
            <w:szCs w:val="22"/>
            <w:u w:val="none"/>
          </w:rPr>
          <w:t>https://doi.org/10.3391/mbi.2017.8.1.03</w:t>
        </w:r>
      </w:hyperlink>
    </w:p>
    <w:p w14:paraId="44B284B3" w14:textId="77777777" w:rsidR="006E6B8B" w:rsidRPr="00B00B38" w:rsidRDefault="006E6B8B" w:rsidP="006E6B8B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 xml:space="preserve">Hewitt, C.L., M.L. Campbell, A.D. </w:t>
      </w:r>
      <w:r w:rsidRPr="00B00B38">
        <w:rPr>
          <w:rFonts w:ascii="Calibri" w:hAnsi="Calibri" w:cs="Calibri"/>
          <w:sz w:val="22"/>
          <w:szCs w:val="22"/>
          <w:u w:val="single"/>
        </w:rPr>
        <w:t>Davidson</w:t>
      </w:r>
      <w:r w:rsidRPr="00B00B38">
        <w:rPr>
          <w:rFonts w:ascii="Calibri" w:hAnsi="Calibri" w:cs="Calibri"/>
          <w:sz w:val="22"/>
          <w:szCs w:val="22"/>
        </w:rPr>
        <w:t xml:space="preserve"> (2016). Deciphering P values: Beware false certainty. </w:t>
      </w:r>
      <w:r w:rsidRPr="00B00B38">
        <w:rPr>
          <w:rFonts w:ascii="Calibri" w:hAnsi="Calibri" w:cs="Calibri"/>
          <w:i/>
          <w:sz w:val="22"/>
          <w:szCs w:val="22"/>
        </w:rPr>
        <w:t>Science</w:t>
      </w:r>
      <w:r w:rsidRPr="00B00B38">
        <w:rPr>
          <w:rFonts w:ascii="Calibri" w:hAnsi="Calibri" w:cs="Calibri"/>
          <w:sz w:val="22"/>
          <w:szCs w:val="22"/>
        </w:rPr>
        <w:t xml:space="preserve"> 353(6299): 551</w:t>
      </w:r>
    </w:p>
    <w:p w14:paraId="0F99AE5B" w14:textId="77777777" w:rsidR="004752C1" w:rsidRPr="00B00B38" w:rsidRDefault="004752C1" w:rsidP="00A36E50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Davidson, A. D</w:t>
      </w:r>
      <w:r w:rsidRPr="00B00B38">
        <w:rPr>
          <w:rFonts w:ascii="Calibri" w:hAnsi="Calibri" w:cs="Calibri"/>
          <w:sz w:val="22"/>
          <w:szCs w:val="22"/>
        </w:rPr>
        <w:t>., C. L. Hewitt, and D. Kashian (2016) Understanding Acceptable Level of Risk: incorporating the economic cost of under-managing invasive species. PLoS ONE 10(11): e0141958. doi:10.1371/journal.pone.0141958</w:t>
      </w:r>
    </w:p>
    <w:p w14:paraId="15C29F0B" w14:textId="77777777" w:rsidR="002F2AD9" w:rsidRPr="00B00B38" w:rsidRDefault="002F2AD9" w:rsidP="00191718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 xml:space="preserve">Ojaveer, H., B. S. Galil, M. L. Campbell, J. T. Carlton, J. Canning-Clode, E. J. Cook, </w:t>
      </w:r>
      <w:r w:rsidRPr="00B00B38">
        <w:rPr>
          <w:rFonts w:ascii="Calibri" w:hAnsi="Calibri" w:cs="Calibri"/>
          <w:sz w:val="22"/>
          <w:szCs w:val="22"/>
          <w:u w:val="single"/>
        </w:rPr>
        <w:t>A. D. Davidson</w:t>
      </w:r>
      <w:r w:rsidRPr="00B00B38">
        <w:rPr>
          <w:rFonts w:ascii="Calibri" w:hAnsi="Calibri" w:cs="Calibri"/>
          <w:sz w:val="22"/>
          <w:szCs w:val="22"/>
        </w:rPr>
        <w:t xml:space="preserve">, C. L. Hewitt, A. Jelmert, A. Marchini, C. H. McKenzie, D. Minchin, A. Occhipinti-Ambrogi, S. Olenin and G. Ruiz. (2015) Classification </w:t>
      </w:r>
      <w:r w:rsidR="004752C1" w:rsidRPr="00B00B38">
        <w:rPr>
          <w:rFonts w:ascii="Calibri" w:hAnsi="Calibri" w:cs="Calibri"/>
          <w:sz w:val="22"/>
          <w:szCs w:val="22"/>
        </w:rPr>
        <w:t>of non-indigenous species based on their impacts: considerations for application in marine manageme</w:t>
      </w:r>
      <w:r w:rsidRPr="00B00B38">
        <w:rPr>
          <w:rFonts w:ascii="Calibri" w:hAnsi="Calibri" w:cs="Calibri"/>
          <w:sz w:val="22"/>
          <w:szCs w:val="22"/>
        </w:rPr>
        <w:t>nt. e1002130.</w:t>
      </w:r>
    </w:p>
    <w:p w14:paraId="665C357F" w14:textId="77777777" w:rsidR="002F2AD9" w:rsidRPr="00B00B38" w:rsidRDefault="002F2AD9" w:rsidP="00191718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Davidson, A. D</w:t>
      </w:r>
      <w:r w:rsidRPr="00B00B38">
        <w:rPr>
          <w:rFonts w:ascii="Calibri" w:hAnsi="Calibri" w:cs="Calibri"/>
          <w:sz w:val="22"/>
          <w:szCs w:val="22"/>
        </w:rPr>
        <w:t xml:space="preserve">., M. L. Campbell, C. L. Hewitt, and B. Schaffelke (2015). Assessing the impacts of nonindigenous marine macroalgae: an update of current knowledge. </w:t>
      </w:r>
      <w:r w:rsidRPr="00B00B38">
        <w:rPr>
          <w:rFonts w:ascii="Calibri" w:hAnsi="Calibri" w:cs="Calibri"/>
          <w:i/>
          <w:sz w:val="22"/>
          <w:szCs w:val="22"/>
        </w:rPr>
        <w:t>Botanica Marina</w:t>
      </w:r>
      <w:r w:rsidRPr="00B00B38">
        <w:rPr>
          <w:rFonts w:ascii="Calibri" w:hAnsi="Calibri" w:cs="Calibri"/>
          <w:sz w:val="22"/>
          <w:szCs w:val="22"/>
        </w:rPr>
        <w:t>: 58(2), 55-79.</w:t>
      </w:r>
    </w:p>
    <w:p w14:paraId="7A7D346E" w14:textId="77777777" w:rsidR="009E1DF8" w:rsidRPr="00B00B38" w:rsidRDefault="009E1DF8" w:rsidP="00191718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 xml:space="preserve">Davidson, A., A. </w:t>
      </w:r>
      <w:r w:rsidRPr="00B00B38">
        <w:rPr>
          <w:rFonts w:ascii="Calibri" w:hAnsi="Calibri" w:cs="Calibri"/>
          <w:sz w:val="22"/>
          <w:szCs w:val="22"/>
        </w:rPr>
        <w:t xml:space="preserve">Fusaro, and D. Kashian (2015). Using a novel spatial tool to inform invasive species early detection and rapid response efforts. </w:t>
      </w:r>
      <w:r w:rsidRPr="00B00B38">
        <w:rPr>
          <w:rFonts w:ascii="Calibri" w:hAnsi="Calibri" w:cs="Calibri"/>
          <w:i/>
          <w:sz w:val="22"/>
          <w:szCs w:val="22"/>
        </w:rPr>
        <w:t>Environmental Management</w:t>
      </w:r>
      <w:r w:rsidR="006E6B8B" w:rsidRPr="00B00B38">
        <w:rPr>
          <w:rFonts w:ascii="Calibri" w:hAnsi="Calibri" w:cs="Calibri"/>
          <w:sz w:val="22"/>
          <w:szCs w:val="22"/>
        </w:rPr>
        <w:t xml:space="preserve"> 56(1):54-65</w:t>
      </w:r>
    </w:p>
    <w:p w14:paraId="3051645C" w14:textId="77777777" w:rsidR="00A64D7D" w:rsidRPr="00B00B38" w:rsidRDefault="001F0990" w:rsidP="00191718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Davidson</w:t>
      </w:r>
      <w:r w:rsidR="00A64D7D" w:rsidRPr="00B00B38">
        <w:rPr>
          <w:rFonts w:ascii="Calibri" w:hAnsi="Calibri" w:cs="Calibri"/>
          <w:sz w:val="22"/>
          <w:szCs w:val="22"/>
          <w:u w:val="single"/>
        </w:rPr>
        <w:t>, A.</w:t>
      </w:r>
      <w:r w:rsidR="00877C2B" w:rsidRPr="00B00B38">
        <w:rPr>
          <w:rFonts w:ascii="Calibri" w:hAnsi="Calibri" w:cs="Calibri"/>
          <w:sz w:val="22"/>
          <w:szCs w:val="22"/>
          <w:u w:val="single"/>
        </w:rPr>
        <w:t>D.</w:t>
      </w:r>
      <w:r w:rsidR="001A58A9" w:rsidRPr="00B00B38">
        <w:rPr>
          <w:rFonts w:ascii="Calibri" w:hAnsi="Calibri" w:cs="Calibri"/>
          <w:sz w:val="22"/>
          <w:szCs w:val="22"/>
        </w:rPr>
        <w:t xml:space="preserve"> and C. L. Hewitt</w:t>
      </w:r>
      <w:r w:rsidR="00E56C8B" w:rsidRPr="00B00B38">
        <w:rPr>
          <w:rFonts w:ascii="Calibri" w:hAnsi="Calibri" w:cs="Calibri"/>
          <w:sz w:val="22"/>
          <w:szCs w:val="22"/>
        </w:rPr>
        <w:t xml:space="preserve"> </w:t>
      </w:r>
      <w:r w:rsidR="001A58A9" w:rsidRPr="00B00B38">
        <w:rPr>
          <w:rFonts w:ascii="Calibri" w:hAnsi="Calibri" w:cs="Calibri"/>
          <w:sz w:val="22"/>
          <w:szCs w:val="22"/>
        </w:rPr>
        <w:t>(</w:t>
      </w:r>
      <w:r w:rsidR="00877C2B" w:rsidRPr="00B00B38">
        <w:rPr>
          <w:rFonts w:ascii="Calibri" w:hAnsi="Calibri" w:cs="Calibri"/>
          <w:sz w:val="22"/>
          <w:szCs w:val="22"/>
        </w:rPr>
        <w:t>2014</w:t>
      </w:r>
      <w:r w:rsidR="001A58A9" w:rsidRPr="00B00B38">
        <w:rPr>
          <w:rFonts w:ascii="Calibri" w:hAnsi="Calibri" w:cs="Calibri"/>
          <w:sz w:val="22"/>
          <w:szCs w:val="22"/>
        </w:rPr>
        <w:t>)</w:t>
      </w:r>
      <w:r w:rsidR="00A64D7D" w:rsidRPr="00B00B38">
        <w:rPr>
          <w:rFonts w:ascii="Calibri" w:hAnsi="Calibri" w:cs="Calibri"/>
          <w:sz w:val="22"/>
          <w:szCs w:val="22"/>
        </w:rPr>
        <w:t xml:space="preserve"> </w:t>
      </w:r>
      <w:r w:rsidR="00E56C8B" w:rsidRPr="00B00B38">
        <w:rPr>
          <w:rFonts w:ascii="Calibri" w:hAnsi="Calibri" w:cs="Calibri"/>
          <w:sz w:val="22"/>
          <w:szCs w:val="22"/>
        </w:rPr>
        <w:t>How often are invasion-induced ecological impacts missed?</w:t>
      </w:r>
      <w:r w:rsidR="00A64D7D" w:rsidRPr="00B00B38">
        <w:rPr>
          <w:rFonts w:ascii="Calibri" w:hAnsi="Calibri" w:cs="Calibri"/>
          <w:sz w:val="22"/>
          <w:szCs w:val="22"/>
        </w:rPr>
        <w:t xml:space="preserve"> </w:t>
      </w:r>
      <w:r w:rsidR="00117BB1" w:rsidRPr="00B00B38">
        <w:rPr>
          <w:rFonts w:ascii="Calibri" w:hAnsi="Calibri" w:cs="Calibri"/>
          <w:i/>
          <w:sz w:val="22"/>
          <w:szCs w:val="22"/>
        </w:rPr>
        <w:t>Biological Invasions</w:t>
      </w:r>
      <w:r w:rsidR="00877C2B" w:rsidRPr="00B00B38">
        <w:rPr>
          <w:rFonts w:ascii="Calibri" w:hAnsi="Calibri" w:cs="Calibri"/>
          <w:sz w:val="22"/>
          <w:szCs w:val="22"/>
        </w:rPr>
        <w:t xml:space="preserve"> 16 (5): 1165-1173</w:t>
      </w:r>
    </w:p>
    <w:p w14:paraId="3D83F5C3" w14:textId="77777777" w:rsidR="00117BB1" w:rsidRPr="00B00B38" w:rsidRDefault="001F0990" w:rsidP="00117BB1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Davidson</w:t>
      </w:r>
      <w:r w:rsidR="00117BB1" w:rsidRPr="00B00B38">
        <w:rPr>
          <w:rFonts w:ascii="Calibri" w:hAnsi="Calibri" w:cs="Calibri"/>
          <w:sz w:val="22"/>
          <w:szCs w:val="22"/>
          <w:u w:val="single"/>
        </w:rPr>
        <w:t>, A</w:t>
      </w:r>
      <w:r w:rsidR="00117BB1" w:rsidRPr="00B00B38">
        <w:rPr>
          <w:rFonts w:ascii="Calibri" w:hAnsi="Calibri" w:cs="Calibri"/>
          <w:sz w:val="22"/>
          <w:szCs w:val="22"/>
        </w:rPr>
        <w:t>.</w:t>
      </w:r>
      <w:r w:rsidR="00877C2B" w:rsidRPr="00B00B38">
        <w:rPr>
          <w:rFonts w:ascii="Calibri" w:hAnsi="Calibri" w:cs="Calibri"/>
          <w:sz w:val="22"/>
          <w:szCs w:val="22"/>
        </w:rPr>
        <w:t>D.</w:t>
      </w:r>
      <w:r w:rsidR="00117BB1" w:rsidRPr="00B00B38">
        <w:rPr>
          <w:rFonts w:ascii="Calibri" w:hAnsi="Calibri" w:cs="Calibri"/>
          <w:sz w:val="22"/>
          <w:szCs w:val="22"/>
        </w:rPr>
        <w:t>, C. L. Hewitt, and M. L. Campbell (</w:t>
      </w:r>
      <w:r w:rsidR="001B040A" w:rsidRPr="00B00B38">
        <w:rPr>
          <w:rFonts w:ascii="Calibri" w:hAnsi="Calibri" w:cs="Calibri"/>
          <w:sz w:val="22"/>
          <w:szCs w:val="22"/>
        </w:rPr>
        <w:t>2013</w:t>
      </w:r>
      <w:r w:rsidR="00117BB1" w:rsidRPr="00B00B38">
        <w:rPr>
          <w:rFonts w:ascii="Calibri" w:hAnsi="Calibri" w:cs="Calibri"/>
          <w:sz w:val="22"/>
          <w:szCs w:val="22"/>
        </w:rPr>
        <w:t xml:space="preserve">) The role of uncertainty and subjective influences on consequence assessment by aquatic biosecurity experts. </w:t>
      </w:r>
      <w:r w:rsidR="00117BB1" w:rsidRPr="00B00B38">
        <w:rPr>
          <w:rFonts w:ascii="Calibri" w:hAnsi="Calibri" w:cs="Calibri"/>
          <w:i/>
          <w:sz w:val="22"/>
          <w:szCs w:val="22"/>
        </w:rPr>
        <w:t>Journal of Environmental Managemen</w:t>
      </w:r>
      <w:r w:rsidR="001B040A" w:rsidRPr="00B00B38">
        <w:rPr>
          <w:rFonts w:ascii="Calibri" w:hAnsi="Calibri" w:cs="Calibri"/>
          <w:i/>
          <w:sz w:val="22"/>
          <w:szCs w:val="22"/>
        </w:rPr>
        <w:t xml:space="preserve">t </w:t>
      </w:r>
      <w:r w:rsidR="00877C2B" w:rsidRPr="00B00B38">
        <w:rPr>
          <w:rFonts w:ascii="Calibri" w:hAnsi="Calibri" w:cs="Calibri"/>
          <w:sz w:val="22"/>
          <w:szCs w:val="22"/>
        </w:rPr>
        <w:t>127: 103-113</w:t>
      </w:r>
    </w:p>
    <w:p w14:paraId="0A78199A" w14:textId="77777777" w:rsidR="00613A21" w:rsidRPr="00B00B38" w:rsidRDefault="00613A21" w:rsidP="00191718">
      <w:pPr>
        <w:ind w:left="540" w:hanging="540"/>
        <w:rPr>
          <w:rFonts w:ascii="Calibri" w:hAnsi="Calibri" w:cs="Calibri"/>
          <w:sz w:val="22"/>
          <w:szCs w:val="22"/>
          <w:u w:val="single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Dahlstrom, A</w:t>
      </w:r>
      <w:r w:rsidRPr="00B00B38">
        <w:rPr>
          <w:rFonts w:ascii="Calibri" w:hAnsi="Calibri" w:cs="Calibri"/>
          <w:sz w:val="22"/>
          <w:szCs w:val="22"/>
        </w:rPr>
        <w:t>., Campbell</w:t>
      </w:r>
      <w:r w:rsidR="001A58A9" w:rsidRPr="00B00B38">
        <w:rPr>
          <w:rFonts w:ascii="Calibri" w:hAnsi="Calibri" w:cs="Calibri"/>
          <w:sz w:val="22"/>
          <w:szCs w:val="22"/>
        </w:rPr>
        <w:t>, M.L., and C.L. Hewitt</w:t>
      </w:r>
      <w:r w:rsidRPr="00B00B38">
        <w:rPr>
          <w:rFonts w:ascii="Calibri" w:hAnsi="Calibri" w:cs="Calibri"/>
          <w:sz w:val="22"/>
          <w:szCs w:val="22"/>
        </w:rPr>
        <w:t xml:space="preserve"> </w:t>
      </w:r>
      <w:r w:rsidR="001A58A9" w:rsidRPr="00B00B38">
        <w:rPr>
          <w:rFonts w:ascii="Calibri" w:hAnsi="Calibri" w:cs="Calibri"/>
          <w:sz w:val="22"/>
          <w:szCs w:val="22"/>
        </w:rPr>
        <w:t>(</w:t>
      </w:r>
      <w:r w:rsidRPr="00B00B38">
        <w:rPr>
          <w:rFonts w:ascii="Calibri" w:hAnsi="Calibri" w:cs="Calibri"/>
          <w:sz w:val="22"/>
          <w:szCs w:val="22"/>
        </w:rPr>
        <w:t>2</w:t>
      </w:r>
      <w:r w:rsidR="001A58A9" w:rsidRPr="00B00B38">
        <w:rPr>
          <w:rFonts w:ascii="Calibri" w:hAnsi="Calibri" w:cs="Calibri"/>
          <w:sz w:val="22"/>
          <w:szCs w:val="22"/>
        </w:rPr>
        <w:t>012)</w:t>
      </w:r>
      <w:r w:rsidRPr="00B00B38">
        <w:rPr>
          <w:rFonts w:ascii="Calibri" w:hAnsi="Calibri" w:cs="Calibri"/>
          <w:sz w:val="22"/>
          <w:szCs w:val="22"/>
        </w:rPr>
        <w:t xml:space="preserve"> Mitigating uncertainty using alternative information sources and expert judgement in aquatic non-indigenous species risk assessment. </w:t>
      </w:r>
      <w:r w:rsidRPr="00B00B38">
        <w:rPr>
          <w:rFonts w:ascii="Calibri" w:hAnsi="Calibri" w:cs="Calibri"/>
          <w:i/>
          <w:sz w:val="22"/>
          <w:szCs w:val="22"/>
        </w:rPr>
        <w:t>Aquatic Invasions</w:t>
      </w:r>
      <w:r w:rsidR="00877C2B" w:rsidRPr="00B00B38">
        <w:rPr>
          <w:rFonts w:ascii="Calibri" w:hAnsi="Calibri" w:cs="Calibri"/>
          <w:sz w:val="22"/>
          <w:szCs w:val="22"/>
        </w:rPr>
        <w:t xml:space="preserve"> 7:</w:t>
      </w:r>
      <w:r w:rsidRPr="00B00B38">
        <w:rPr>
          <w:rFonts w:ascii="Calibri" w:hAnsi="Calibri" w:cs="Calibri"/>
          <w:sz w:val="22"/>
          <w:szCs w:val="22"/>
        </w:rPr>
        <w:t xml:space="preserve"> 567–575</w:t>
      </w:r>
      <w:r w:rsidR="00877C2B" w:rsidRPr="00B00B38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B00B38">
          <w:rPr>
            <w:rStyle w:val="Hyperlink"/>
            <w:rFonts w:ascii="Calibri" w:hAnsi="Calibri" w:cs="Calibri"/>
            <w:sz w:val="22"/>
            <w:szCs w:val="22"/>
          </w:rPr>
          <w:t>http://www.aquaticinvasions.net/2012/AI_2012_4_Dahlstrom_etal.pdf</w:t>
        </w:r>
      </w:hyperlink>
    </w:p>
    <w:p w14:paraId="3C7AE1AB" w14:textId="77777777" w:rsidR="00A64D7D" w:rsidRPr="00B00B38" w:rsidRDefault="00A64D7D" w:rsidP="00191718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Dahlstrom, A</w:t>
      </w:r>
      <w:r w:rsidRPr="00B00B38">
        <w:rPr>
          <w:rFonts w:ascii="Calibri" w:hAnsi="Calibri" w:cs="Calibri"/>
          <w:sz w:val="22"/>
          <w:szCs w:val="22"/>
        </w:rPr>
        <w:t xml:space="preserve">., C. L. Hewitt, </w:t>
      </w:r>
      <w:r w:rsidR="001A58A9" w:rsidRPr="00B00B38">
        <w:rPr>
          <w:rFonts w:ascii="Calibri" w:hAnsi="Calibri" w:cs="Calibri"/>
          <w:sz w:val="22"/>
          <w:szCs w:val="22"/>
        </w:rPr>
        <w:t xml:space="preserve">and </w:t>
      </w:r>
      <w:r w:rsidRPr="00B00B38">
        <w:rPr>
          <w:rFonts w:ascii="Calibri" w:hAnsi="Calibri" w:cs="Calibri"/>
          <w:sz w:val="22"/>
          <w:szCs w:val="22"/>
        </w:rPr>
        <w:t>M.L. Campbe</w:t>
      </w:r>
      <w:r w:rsidR="00117BB1" w:rsidRPr="00B00B38">
        <w:rPr>
          <w:rFonts w:ascii="Calibri" w:hAnsi="Calibri" w:cs="Calibri"/>
          <w:sz w:val="22"/>
          <w:szCs w:val="22"/>
        </w:rPr>
        <w:t xml:space="preserve">ll (2011) </w:t>
      </w:r>
      <w:r w:rsidRPr="00B00B38">
        <w:rPr>
          <w:rFonts w:ascii="Calibri" w:hAnsi="Calibri" w:cs="Calibri"/>
          <w:sz w:val="22"/>
          <w:szCs w:val="22"/>
        </w:rPr>
        <w:t>A review of international, regional and national biosecurity risk assessment frameworks.</w:t>
      </w:r>
      <w:r w:rsidR="00117BB1" w:rsidRPr="00B00B38">
        <w:rPr>
          <w:rFonts w:ascii="Calibri" w:hAnsi="Calibri" w:cs="Calibri"/>
          <w:sz w:val="22"/>
          <w:szCs w:val="22"/>
        </w:rPr>
        <w:t xml:space="preserve"> </w:t>
      </w:r>
      <w:r w:rsidRPr="00B00B38">
        <w:rPr>
          <w:rFonts w:ascii="Calibri" w:hAnsi="Calibri" w:cs="Calibri"/>
          <w:i/>
          <w:sz w:val="22"/>
          <w:szCs w:val="22"/>
        </w:rPr>
        <w:t xml:space="preserve">Marine Policy </w:t>
      </w:r>
      <w:r w:rsidRPr="00B00B38">
        <w:rPr>
          <w:rFonts w:ascii="Calibri" w:hAnsi="Calibri" w:cs="Calibri"/>
          <w:bCs/>
          <w:sz w:val="22"/>
          <w:szCs w:val="22"/>
          <w:lang w:val="en-AU" w:eastAsia="en-AU"/>
        </w:rPr>
        <w:t>35</w:t>
      </w:r>
      <w:r w:rsidRPr="00B00B38">
        <w:rPr>
          <w:rFonts w:ascii="Calibri" w:hAnsi="Calibri" w:cs="Calibri"/>
          <w:sz w:val="22"/>
          <w:szCs w:val="22"/>
          <w:lang w:val="en-AU" w:eastAsia="en-AU"/>
        </w:rPr>
        <w:t>(2): 208-217</w:t>
      </w:r>
    </w:p>
    <w:p w14:paraId="513023DA" w14:textId="77777777" w:rsidR="00A64D7D" w:rsidRPr="00B00B38" w:rsidRDefault="00A64D7D" w:rsidP="00191718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 xml:space="preserve">Ruiz, G., P. Fofonoff, B. Steves, and </w:t>
      </w:r>
      <w:r w:rsidRPr="00B00B38">
        <w:rPr>
          <w:rFonts w:ascii="Calibri" w:hAnsi="Calibri" w:cs="Calibri"/>
          <w:sz w:val="22"/>
          <w:szCs w:val="22"/>
          <w:u w:val="single"/>
        </w:rPr>
        <w:t>A. Dahlstrom</w:t>
      </w:r>
      <w:r w:rsidRPr="00B00B38">
        <w:rPr>
          <w:rFonts w:ascii="Calibri" w:hAnsi="Calibri" w:cs="Calibri"/>
          <w:sz w:val="22"/>
          <w:szCs w:val="22"/>
        </w:rPr>
        <w:t xml:space="preserve"> (2011) Marine crustacean invasions in North America: a synthesis of historical records and documented impacts. </w:t>
      </w:r>
      <w:r w:rsidRPr="00B00B38">
        <w:rPr>
          <w:rFonts w:ascii="Calibri" w:hAnsi="Calibri" w:cs="Calibri"/>
          <w:i/>
          <w:sz w:val="22"/>
          <w:szCs w:val="22"/>
        </w:rPr>
        <w:t>In:</w:t>
      </w:r>
      <w:r w:rsidRPr="00B00B38">
        <w:rPr>
          <w:rFonts w:ascii="Calibri" w:hAnsi="Calibri" w:cs="Calibri"/>
          <w:sz w:val="22"/>
          <w:szCs w:val="22"/>
        </w:rPr>
        <w:t xml:space="preserve"> B. S. Galil, P. F. Clark, and J. T. Carlton (eds) In the Wrong Place - Alien Marine Crustaceans: Distribution, Biology and Impacts. Springer, London, pp 215-250</w:t>
      </w:r>
    </w:p>
    <w:p w14:paraId="3EDC4E04" w14:textId="77777777" w:rsidR="00A64D7D" w:rsidRPr="00B00B38" w:rsidRDefault="00A64D7D" w:rsidP="000E0E58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 xml:space="preserve">Hewitt, C.L., M.L. Campbell, A.D.M. Coutts, </w:t>
      </w:r>
      <w:r w:rsidRPr="00B00B38">
        <w:rPr>
          <w:rFonts w:ascii="Calibri" w:hAnsi="Calibri" w:cs="Calibri"/>
          <w:sz w:val="22"/>
          <w:szCs w:val="22"/>
          <w:u w:val="single"/>
        </w:rPr>
        <w:t>A. Dahlstrom</w:t>
      </w:r>
      <w:r w:rsidRPr="00B00B38">
        <w:rPr>
          <w:rFonts w:ascii="Calibri" w:hAnsi="Calibri" w:cs="Calibri"/>
          <w:sz w:val="22"/>
          <w:szCs w:val="22"/>
        </w:rPr>
        <w:t>, D. Shields and J. Valentine (2010) Assessment of marine pest risks associated with biofouling. A final report for the National System for the Prevention and Management of Marine Pest Incursions. NCMCRS Research Report, 223pp</w:t>
      </w:r>
    </w:p>
    <w:p w14:paraId="24A9D7E8" w14:textId="77777777" w:rsidR="00031647" w:rsidRPr="00B00B38" w:rsidRDefault="00031647" w:rsidP="00FC19D1">
      <w:pPr>
        <w:rPr>
          <w:rFonts w:ascii="Calibri" w:hAnsi="Calibri" w:cs="Calibri"/>
          <w:b/>
          <w:sz w:val="22"/>
          <w:szCs w:val="22"/>
        </w:rPr>
      </w:pPr>
    </w:p>
    <w:p w14:paraId="22CC9AB4" w14:textId="77777777" w:rsidR="004752C1" w:rsidRPr="00B00B38" w:rsidRDefault="004752C1" w:rsidP="004752C1">
      <w:pPr>
        <w:rPr>
          <w:rFonts w:ascii="Calibri" w:hAnsi="Calibri" w:cs="Calibri"/>
          <w:b/>
          <w:sz w:val="22"/>
          <w:szCs w:val="22"/>
        </w:rPr>
      </w:pPr>
      <w:r w:rsidRPr="00B00B38">
        <w:rPr>
          <w:rFonts w:ascii="Calibri" w:hAnsi="Calibri" w:cs="Calibri"/>
          <w:b/>
          <w:sz w:val="22"/>
          <w:szCs w:val="22"/>
        </w:rPr>
        <w:t>Conference activity</w:t>
      </w:r>
    </w:p>
    <w:p w14:paraId="1E57A071" w14:textId="77777777" w:rsidR="00C73834" w:rsidRPr="00B00B38" w:rsidRDefault="00C73834" w:rsidP="00C73834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 xml:space="preserve">Tucker, A., W.L. Chadderton, D. Hamilton, E. Jensen, C. Weibert, </w:t>
      </w:r>
      <w:r w:rsidRPr="00B00B38">
        <w:rPr>
          <w:rFonts w:ascii="Calibri" w:hAnsi="Calibri" w:cs="Calibri"/>
          <w:sz w:val="22"/>
          <w:szCs w:val="22"/>
          <w:u w:val="single"/>
        </w:rPr>
        <w:t>A. Davidson,</w:t>
      </w:r>
      <w:r w:rsidRPr="00B00B38">
        <w:rPr>
          <w:rFonts w:ascii="Calibri" w:hAnsi="Calibri" w:cs="Calibri"/>
          <w:sz w:val="22"/>
          <w:szCs w:val="22"/>
        </w:rPr>
        <w:t xml:space="preserve"> Harmonizing Great Lakes regulated species lists - progress towards reconciling a regional patchwork, Upper Midwest Invasive Species Conference, October 15-18, 2018, Rochester, MN (2018) [Presentation]</w:t>
      </w:r>
    </w:p>
    <w:p w14:paraId="22B2D99B" w14:textId="77777777" w:rsidR="00C73834" w:rsidRPr="00B00B38" w:rsidRDefault="00C73834" w:rsidP="004752C1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lastRenderedPageBreak/>
        <w:t>Davidson, A.D</w:t>
      </w:r>
      <w:r w:rsidRPr="00B00B38">
        <w:rPr>
          <w:rFonts w:ascii="Calibri" w:hAnsi="Calibri" w:cs="Calibri"/>
          <w:sz w:val="22"/>
          <w:szCs w:val="22"/>
        </w:rPr>
        <w:t>., Lessons from Wisconsin: How our neighbor state is supporting inland lakes in the fight against AIS, Michigan Lake and Stream Associations Conference, April 21-22, 2017, Boyne, MI (2017) [Presentation]</w:t>
      </w:r>
    </w:p>
    <w:p w14:paraId="4252DEE2" w14:textId="77777777" w:rsidR="00D433EF" w:rsidRPr="00B00B38" w:rsidRDefault="00D433EF" w:rsidP="004752C1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Alisha Davidson</w:t>
      </w:r>
      <w:r w:rsidRPr="00B00B38">
        <w:rPr>
          <w:rFonts w:ascii="Calibri" w:hAnsi="Calibri" w:cs="Calibri"/>
          <w:sz w:val="22"/>
          <w:szCs w:val="22"/>
        </w:rPr>
        <w:t xml:space="preserve">, </w:t>
      </w:r>
      <w:r w:rsidRPr="00B00B38">
        <w:rPr>
          <w:rFonts w:ascii="Calibri" w:hAnsi="Calibri" w:cs="Calibri"/>
          <w:i/>
          <w:sz w:val="22"/>
          <w:szCs w:val="22"/>
        </w:rPr>
        <w:t xml:space="preserve">Scanning the horizon: identifying new aquatic invasive species and where they may arrive in Michigan, </w:t>
      </w:r>
      <w:r w:rsidRPr="00B00B38">
        <w:rPr>
          <w:rFonts w:ascii="Calibri" w:hAnsi="Calibri" w:cs="Calibri"/>
          <w:sz w:val="22"/>
          <w:szCs w:val="22"/>
        </w:rPr>
        <w:t>2016 Michigan Inland Lakes Convention, April 28-30, 2016, Boyne Falls, MI (2013) [Presentation]</w:t>
      </w:r>
    </w:p>
    <w:p w14:paraId="003D5A33" w14:textId="77777777" w:rsidR="004752C1" w:rsidRPr="00B00B38" w:rsidRDefault="004752C1" w:rsidP="004752C1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 xml:space="preserve">Abigail Fusaro,  </w:t>
      </w:r>
      <w:r w:rsidRPr="00B00B38">
        <w:rPr>
          <w:rFonts w:ascii="Calibri" w:hAnsi="Calibri" w:cs="Calibri"/>
          <w:sz w:val="22"/>
          <w:szCs w:val="22"/>
          <w:u w:val="single"/>
        </w:rPr>
        <w:t>Alisha Davidson</w:t>
      </w:r>
      <w:r w:rsidRPr="00B00B38">
        <w:rPr>
          <w:rFonts w:ascii="Calibri" w:hAnsi="Calibri" w:cs="Calibri"/>
          <w:sz w:val="22"/>
          <w:szCs w:val="22"/>
        </w:rPr>
        <w:t xml:space="preserve">, and  Patrice Charlebois, </w:t>
      </w:r>
      <w:r w:rsidRPr="00B00B38">
        <w:rPr>
          <w:rFonts w:ascii="Calibri" w:hAnsi="Calibri" w:cs="Calibri"/>
          <w:i/>
          <w:sz w:val="22"/>
          <w:szCs w:val="22"/>
        </w:rPr>
        <w:t>Expert Engagement in  Great Lakes Research</w:t>
      </w:r>
      <w:r w:rsidRPr="00B00B38">
        <w:rPr>
          <w:rFonts w:ascii="Calibri" w:hAnsi="Calibri" w:cs="Calibri"/>
          <w:sz w:val="22"/>
          <w:szCs w:val="22"/>
        </w:rPr>
        <w:t>, 56</w:t>
      </w:r>
      <w:r w:rsidRPr="00B00B38">
        <w:rPr>
          <w:rFonts w:ascii="Calibri" w:hAnsi="Calibri" w:cs="Calibri"/>
          <w:sz w:val="22"/>
          <w:szCs w:val="22"/>
          <w:vertAlign w:val="superscript"/>
        </w:rPr>
        <w:t>th</w:t>
      </w:r>
      <w:r w:rsidRPr="00B00B38">
        <w:rPr>
          <w:rFonts w:ascii="Calibri" w:hAnsi="Calibri" w:cs="Calibri"/>
          <w:sz w:val="22"/>
          <w:szCs w:val="22"/>
        </w:rPr>
        <w:t xml:space="preserve"> Annual Conference on Great Lakes Research, June 2-6, 2013, Purdue Indiana (2013) [Session Co-chair]</w:t>
      </w:r>
    </w:p>
    <w:p w14:paraId="4CB9FEB0" w14:textId="77777777" w:rsidR="004752C1" w:rsidRPr="00B00B38" w:rsidRDefault="004752C1" w:rsidP="004752C1">
      <w:pPr>
        <w:ind w:left="540" w:hanging="540"/>
        <w:rPr>
          <w:rFonts w:ascii="Calibri" w:hAnsi="Calibri" w:cs="Calibri"/>
          <w:sz w:val="22"/>
          <w:szCs w:val="22"/>
          <w:u w:val="single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Davidson, A.</w:t>
      </w:r>
      <w:r w:rsidRPr="00B00B38">
        <w:rPr>
          <w:rFonts w:ascii="Calibri" w:hAnsi="Calibri" w:cs="Calibri"/>
          <w:sz w:val="22"/>
          <w:szCs w:val="22"/>
        </w:rPr>
        <w:t xml:space="preserve"> </w:t>
      </w:r>
      <w:r w:rsidRPr="00B00B38">
        <w:rPr>
          <w:rFonts w:ascii="Calibri" w:hAnsi="Calibri" w:cs="Calibri"/>
          <w:i/>
          <w:sz w:val="22"/>
          <w:szCs w:val="22"/>
        </w:rPr>
        <w:t>Expert Judgment: Setting the  Scene for Use in the Great  Lakes Region</w:t>
      </w:r>
      <w:r w:rsidRPr="00B00B38">
        <w:rPr>
          <w:rFonts w:ascii="Calibri" w:hAnsi="Calibri" w:cs="Calibri"/>
          <w:sz w:val="22"/>
          <w:szCs w:val="22"/>
        </w:rPr>
        <w:t>, 56</w:t>
      </w:r>
      <w:r w:rsidRPr="00B00B38">
        <w:rPr>
          <w:rFonts w:ascii="Calibri" w:hAnsi="Calibri" w:cs="Calibri"/>
          <w:sz w:val="22"/>
          <w:szCs w:val="22"/>
          <w:vertAlign w:val="superscript"/>
        </w:rPr>
        <w:t>th</w:t>
      </w:r>
      <w:r w:rsidRPr="00B00B38">
        <w:rPr>
          <w:rFonts w:ascii="Calibri" w:hAnsi="Calibri" w:cs="Calibri"/>
          <w:sz w:val="22"/>
          <w:szCs w:val="22"/>
        </w:rPr>
        <w:t xml:space="preserve"> Annual Conference on Great Lakes Research, June 2-6, 2013, Purdue Indiana (2013) [Presentation]</w:t>
      </w:r>
    </w:p>
    <w:p w14:paraId="166C8D91" w14:textId="77777777" w:rsidR="004752C1" w:rsidRPr="00B00B38" w:rsidRDefault="004752C1" w:rsidP="004752C1">
      <w:pPr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Davidson, A.</w:t>
      </w:r>
      <w:r w:rsidRPr="00B00B38">
        <w:rPr>
          <w:rFonts w:ascii="Calibri" w:hAnsi="Calibri" w:cs="Calibri"/>
          <w:sz w:val="22"/>
          <w:szCs w:val="22"/>
        </w:rPr>
        <w:t xml:space="preserve"> </w:t>
      </w:r>
      <w:r w:rsidRPr="00B00B38">
        <w:rPr>
          <w:rFonts w:ascii="Calibri" w:hAnsi="Calibri" w:cs="Calibri"/>
          <w:i/>
          <w:sz w:val="22"/>
          <w:szCs w:val="22"/>
        </w:rPr>
        <w:t>Watchlist species: assessing risk for future invaders of the Great Lakes</w:t>
      </w:r>
      <w:r w:rsidRPr="00B00B38">
        <w:rPr>
          <w:rFonts w:ascii="Calibri" w:hAnsi="Calibri" w:cs="Calibri"/>
          <w:sz w:val="22"/>
          <w:szCs w:val="22"/>
        </w:rPr>
        <w:t xml:space="preserve">, </w:t>
      </w:r>
      <w:r w:rsidRPr="00B00B38">
        <w:rPr>
          <w:rFonts w:ascii="Calibri" w:hAnsi="Calibri" w:cs="Calibri"/>
          <w:sz w:val="22"/>
          <w:szCs w:val="22"/>
          <w:lang w:val="en-CA"/>
        </w:rPr>
        <w:t>18</w:t>
      </w:r>
      <w:r w:rsidRPr="00B00B38">
        <w:rPr>
          <w:rFonts w:ascii="Calibri" w:hAnsi="Calibri" w:cs="Calibri"/>
          <w:sz w:val="22"/>
          <w:szCs w:val="22"/>
          <w:vertAlign w:val="superscript"/>
          <w:lang w:val="en-CA"/>
        </w:rPr>
        <w:t>th</w:t>
      </w:r>
      <w:r w:rsidRPr="00B00B38">
        <w:rPr>
          <w:rFonts w:ascii="Calibri" w:hAnsi="Calibri" w:cs="Calibri"/>
          <w:sz w:val="22"/>
          <w:szCs w:val="22"/>
          <w:lang w:val="en-CA"/>
        </w:rPr>
        <w:t xml:space="preserve"> International Conference on Aquatic Invasive Species, April 21-25, 2013, Niagara Falls, Ontario, Canada (2013) [Poster]</w:t>
      </w:r>
    </w:p>
    <w:p w14:paraId="5D7FBD8E" w14:textId="77777777" w:rsidR="004752C1" w:rsidRPr="00B00B38" w:rsidRDefault="004752C1" w:rsidP="004752C1">
      <w:pPr>
        <w:ind w:left="540" w:hanging="540"/>
        <w:rPr>
          <w:rFonts w:ascii="Calibri" w:hAnsi="Calibri" w:cs="Calibri"/>
          <w:i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Dahlstrom, A</w:t>
      </w:r>
      <w:r w:rsidRPr="00B00B38">
        <w:rPr>
          <w:rFonts w:ascii="Calibri" w:hAnsi="Calibri" w:cs="Calibri"/>
          <w:sz w:val="22"/>
          <w:szCs w:val="22"/>
        </w:rPr>
        <w:t xml:space="preserve"> and Hewitt, CL </w:t>
      </w:r>
      <w:r w:rsidRPr="00B00B38">
        <w:rPr>
          <w:rFonts w:ascii="Calibri" w:hAnsi="Calibri" w:cs="Calibri"/>
          <w:i/>
          <w:sz w:val="22"/>
          <w:szCs w:val="22"/>
        </w:rPr>
        <w:t>Power analysis of nonindigenous algal and crustacean species’ impacts on abundance: does significance testing lead to a false sense of certainty?</w:t>
      </w:r>
      <w:r w:rsidRPr="00B00B38">
        <w:rPr>
          <w:rFonts w:ascii="Calibri" w:hAnsi="Calibri" w:cs="Calibri"/>
          <w:sz w:val="22"/>
          <w:szCs w:val="22"/>
        </w:rPr>
        <w:t>, 7</w:t>
      </w:r>
      <w:r w:rsidRPr="00B00B38">
        <w:rPr>
          <w:rFonts w:ascii="Calibri" w:hAnsi="Calibri" w:cs="Calibri"/>
          <w:sz w:val="22"/>
          <w:szCs w:val="22"/>
          <w:vertAlign w:val="superscript"/>
        </w:rPr>
        <w:t>th</w:t>
      </w:r>
      <w:r w:rsidRPr="00B00B38">
        <w:rPr>
          <w:rFonts w:ascii="Calibri" w:hAnsi="Calibri" w:cs="Calibri"/>
          <w:sz w:val="22"/>
          <w:szCs w:val="22"/>
        </w:rPr>
        <w:t xml:space="preserve"> International Conference on Marine Bioinvasions, </w:t>
      </w:r>
      <w:bookmarkStart w:id="0" w:name="OLE_LINK1"/>
      <w:r w:rsidRPr="00B00B38">
        <w:rPr>
          <w:rFonts w:ascii="Calibri" w:hAnsi="Calibri" w:cs="Calibri"/>
          <w:sz w:val="22"/>
          <w:szCs w:val="22"/>
        </w:rPr>
        <w:t>August 23-25, 2011, Barcelona Spain (2011)</w:t>
      </w:r>
      <w:bookmarkEnd w:id="0"/>
      <w:r w:rsidRPr="00B00B38">
        <w:rPr>
          <w:rFonts w:ascii="Calibri" w:hAnsi="Calibri" w:cs="Calibri"/>
          <w:sz w:val="22"/>
          <w:szCs w:val="22"/>
        </w:rPr>
        <w:t xml:space="preserve"> [Presentation]</w:t>
      </w:r>
    </w:p>
    <w:p w14:paraId="0897CE2D" w14:textId="77777777" w:rsidR="004752C1" w:rsidRPr="00B00B38" w:rsidRDefault="004752C1" w:rsidP="004752C1">
      <w:pPr>
        <w:ind w:left="540" w:hanging="540"/>
        <w:rPr>
          <w:rFonts w:ascii="Calibri" w:hAnsi="Calibri" w:cs="Calibri"/>
          <w:i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Dahlstrom, A</w:t>
      </w:r>
      <w:r w:rsidRPr="00B00B38">
        <w:rPr>
          <w:rFonts w:ascii="Calibri" w:hAnsi="Calibri" w:cs="Calibri"/>
          <w:sz w:val="22"/>
          <w:szCs w:val="22"/>
        </w:rPr>
        <w:t xml:space="preserve">, Campbell, ML and Hewitt, CL </w:t>
      </w:r>
      <w:r w:rsidRPr="00B00B38">
        <w:rPr>
          <w:rFonts w:ascii="Calibri" w:hAnsi="Calibri" w:cs="Calibri"/>
          <w:i/>
          <w:sz w:val="22"/>
          <w:szCs w:val="22"/>
        </w:rPr>
        <w:t>Assessing aquatic nonindigenous species consequence despite gaps in impact data: how uncertainty effects expert decision-making</w:t>
      </w:r>
      <w:r w:rsidRPr="00B00B38">
        <w:rPr>
          <w:rFonts w:ascii="Calibri" w:hAnsi="Calibri" w:cs="Calibri"/>
          <w:sz w:val="22"/>
          <w:szCs w:val="22"/>
        </w:rPr>
        <w:t>, 7</w:t>
      </w:r>
      <w:r w:rsidRPr="00B00B38">
        <w:rPr>
          <w:rFonts w:ascii="Calibri" w:hAnsi="Calibri" w:cs="Calibri"/>
          <w:sz w:val="22"/>
          <w:szCs w:val="22"/>
          <w:vertAlign w:val="superscript"/>
        </w:rPr>
        <w:t>th</w:t>
      </w:r>
      <w:r w:rsidRPr="00B00B38">
        <w:rPr>
          <w:rFonts w:ascii="Calibri" w:hAnsi="Calibri" w:cs="Calibri"/>
          <w:sz w:val="22"/>
          <w:szCs w:val="22"/>
        </w:rPr>
        <w:t xml:space="preserve"> International Conference on Marine Bioinvasions, August 23-25, 2011, Barcelona Spain (2011) [Poster]</w:t>
      </w:r>
    </w:p>
    <w:p w14:paraId="42CD42CE" w14:textId="77777777" w:rsidR="004752C1" w:rsidRPr="00B00B38" w:rsidRDefault="004752C1" w:rsidP="004752C1">
      <w:pPr>
        <w:ind w:left="540" w:hanging="540"/>
        <w:rPr>
          <w:rFonts w:ascii="Calibri" w:hAnsi="Calibri" w:cs="Calibri"/>
          <w:i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Dahlstrom, A</w:t>
      </w:r>
      <w:r w:rsidRPr="00B00B38">
        <w:rPr>
          <w:rFonts w:ascii="Calibri" w:hAnsi="Calibri" w:cs="Calibri"/>
          <w:sz w:val="22"/>
          <w:szCs w:val="22"/>
        </w:rPr>
        <w:t xml:space="preserve">, Campbell, ML and Hewitt, CL </w:t>
      </w:r>
      <w:r w:rsidRPr="00B00B38">
        <w:rPr>
          <w:rFonts w:ascii="Calibri" w:hAnsi="Calibri" w:cs="Calibri"/>
          <w:i/>
          <w:sz w:val="22"/>
          <w:szCs w:val="22"/>
        </w:rPr>
        <w:t>(Re)thinking Aquatic Non-indigenous Species Impact Assessment</w:t>
      </w:r>
      <w:r w:rsidRPr="00B00B38">
        <w:rPr>
          <w:rFonts w:ascii="Calibri" w:hAnsi="Calibri" w:cs="Calibri"/>
          <w:sz w:val="22"/>
          <w:szCs w:val="22"/>
        </w:rPr>
        <w:t>, 17</w:t>
      </w:r>
      <w:r w:rsidRPr="00B00B38">
        <w:rPr>
          <w:rFonts w:ascii="Calibri" w:hAnsi="Calibri" w:cs="Calibri"/>
          <w:sz w:val="22"/>
          <w:szCs w:val="22"/>
          <w:vertAlign w:val="superscript"/>
        </w:rPr>
        <w:t>th</w:t>
      </w:r>
      <w:r w:rsidRPr="00B00B38">
        <w:rPr>
          <w:rFonts w:ascii="Calibri" w:hAnsi="Calibri" w:cs="Calibri"/>
          <w:sz w:val="22"/>
          <w:szCs w:val="22"/>
        </w:rPr>
        <w:t xml:space="preserve"> International Conference on Aquatic Invasive Species, August 29-September 2, 2010, San Diego U.S.A (2010) [Presentation]</w:t>
      </w:r>
    </w:p>
    <w:p w14:paraId="5788A3FD" w14:textId="77777777" w:rsidR="004752C1" w:rsidRPr="00B00B38" w:rsidRDefault="004752C1" w:rsidP="004752C1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Dahlstrom, A</w:t>
      </w:r>
      <w:r w:rsidRPr="00B00B38">
        <w:rPr>
          <w:rFonts w:ascii="Calibri" w:hAnsi="Calibri" w:cs="Calibri"/>
          <w:sz w:val="22"/>
          <w:szCs w:val="22"/>
        </w:rPr>
        <w:t xml:space="preserve">. </w:t>
      </w:r>
      <w:r w:rsidRPr="00B00B38">
        <w:rPr>
          <w:rFonts w:ascii="Calibri" w:hAnsi="Calibri" w:cs="Calibri"/>
          <w:i/>
          <w:sz w:val="22"/>
          <w:szCs w:val="22"/>
        </w:rPr>
        <w:t>On common ground: harmonizing frameworks for aquatic invasive species (AIS) impact assessment</w:t>
      </w:r>
      <w:r w:rsidRPr="00B00B38">
        <w:rPr>
          <w:rFonts w:ascii="Calibri" w:hAnsi="Calibri" w:cs="Calibri"/>
          <w:sz w:val="22"/>
          <w:szCs w:val="22"/>
        </w:rPr>
        <w:t>. 17th International Conference on Aquatic Invasive Species (2010) [Workshop].</w:t>
      </w:r>
    </w:p>
    <w:p w14:paraId="300801DE" w14:textId="77777777" w:rsidR="004752C1" w:rsidRPr="00B00B38" w:rsidRDefault="004752C1" w:rsidP="004752C1">
      <w:pPr>
        <w:ind w:left="540" w:hanging="5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>Dahlstrom, A.</w:t>
      </w:r>
      <w:r w:rsidRPr="00B00B38">
        <w:rPr>
          <w:rFonts w:ascii="Calibri" w:hAnsi="Calibri" w:cs="Calibri"/>
          <w:sz w:val="22"/>
          <w:szCs w:val="22"/>
        </w:rPr>
        <w:t xml:space="preserve"> </w:t>
      </w:r>
      <w:r w:rsidRPr="00B00B38">
        <w:rPr>
          <w:rFonts w:ascii="Calibri" w:hAnsi="Calibri" w:cs="Calibri"/>
          <w:i/>
          <w:sz w:val="22"/>
          <w:szCs w:val="22"/>
        </w:rPr>
        <w:t>On common ground: harmonizing frameworks for aquatic invasive species (AIS) impact assessment.</w:t>
      </w:r>
      <w:r w:rsidRPr="00B00B38">
        <w:rPr>
          <w:rFonts w:ascii="Calibri" w:hAnsi="Calibri" w:cs="Calibri"/>
          <w:sz w:val="22"/>
          <w:szCs w:val="22"/>
        </w:rPr>
        <w:t xml:space="preserve"> Australian Marine Sciences Association Annual Conference (2010) [Workshop].</w:t>
      </w:r>
    </w:p>
    <w:p w14:paraId="3E3C7D23" w14:textId="77777777" w:rsidR="004752C1" w:rsidRPr="00B00B38" w:rsidRDefault="004752C1" w:rsidP="004752C1">
      <w:pPr>
        <w:ind w:left="540" w:hanging="540"/>
        <w:rPr>
          <w:rFonts w:ascii="Calibri" w:hAnsi="Calibri" w:cs="Calibri"/>
          <w:i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 xml:space="preserve">Hewitt, CL and Campbell, ML and Coutts, A and </w:t>
      </w:r>
      <w:r w:rsidRPr="00B00B38">
        <w:rPr>
          <w:rFonts w:ascii="Calibri" w:hAnsi="Calibri" w:cs="Calibri"/>
          <w:sz w:val="22"/>
          <w:szCs w:val="22"/>
          <w:u w:val="single"/>
        </w:rPr>
        <w:t>Dahlstrom, A</w:t>
      </w:r>
      <w:r w:rsidRPr="00B00B38">
        <w:rPr>
          <w:rFonts w:ascii="Calibri" w:hAnsi="Calibri" w:cs="Calibri"/>
          <w:sz w:val="22"/>
          <w:szCs w:val="22"/>
        </w:rPr>
        <w:t xml:space="preserve">, </w:t>
      </w:r>
      <w:r w:rsidRPr="00B00B38">
        <w:rPr>
          <w:rStyle w:val="Emphasis"/>
          <w:rFonts w:ascii="Calibri" w:hAnsi="Calibri" w:cs="Calibri"/>
          <w:sz w:val="22"/>
          <w:szCs w:val="22"/>
        </w:rPr>
        <w:t>Consideration for the Development of a Risk Framework for Marine Biofouling</w:t>
      </w:r>
      <w:r w:rsidRPr="00B00B38">
        <w:rPr>
          <w:rFonts w:ascii="Calibri" w:hAnsi="Calibri" w:cs="Calibri"/>
          <w:sz w:val="22"/>
          <w:szCs w:val="22"/>
        </w:rPr>
        <w:t>, Marine Bioinvaders: agents of change in a changing world Abstract book 6, August 24-27, 2009, Oregon U.S.A., pp. 69. (2009) [Presentation]</w:t>
      </w:r>
    </w:p>
    <w:p w14:paraId="3199793D" w14:textId="77777777" w:rsidR="00A64D7D" w:rsidRPr="00B00B38" w:rsidRDefault="004752C1" w:rsidP="004752C1">
      <w:pPr>
        <w:ind w:left="825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  <w:u w:val="single"/>
        </w:rPr>
        <w:t xml:space="preserve">Dahlstrom, A. </w:t>
      </w:r>
      <w:r w:rsidRPr="00B00B38">
        <w:rPr>
          <w:rFonts w:ascii="Calibri" w:hAnsi="Calibri" w:cs="Calibri"/>
          <w:i/>
          <w:sz w:val="22"/>
          <w:szCs w:val="22"/>
        </w:rPr>
        <w:t xml:space="preserve">On common ground: harmonizing frameworks for aquatic invasive species (AIS) impact assessment. </w:t>
      </w:r>
      <w:r w:rsidRPr="00B00B38">
        <w:rPr>
          <w:rFonts w:ascii="Calibri" w:hAnsi="Calibri" w:cs="Calibri"/>
          <w:sz w:val="22"/>
          <w:szCs w:val="22"/>
        </w:rPr>
        <w:t>6</w:t>
      </w:r>
      <w:r w:rsidRPr="00B00B38">
        <w:rPr>
          <w:rFonts w:ascii="Calibri" w:hAnsi="Calibri" w:cs="Calibri"/>
          <w:sz w:val="22"/>
          <w:szCs w:val="22"/>
          <w:vertAlign w:val="superscript"/>
        </w:rPr>
        <w:t>th</w:t>
      </w:r>
      <w:r w:rsidRPr="00B00B38">
        <w:rPr>
          <w:rFonts w:ascii="Calibri" w:hAnsi="Calibri" w:cs="Calibri"/>
          <w:sz w:val="22"/>
          <w:szCs w:val="22"/>
        </w:rPr>
        <w:t xml:space="preserve"> International Conference on Marine Bioinvasions (2009) [Workshop].</w:t>
      </w:r>
    </w:p>
    <w:p w14:paraId="67CCE49C" w14:textId="77777777" w:rsidR="004752C1" w:rsidRPr="00B00B38" w:rsidRDefault="004752C1" w:rsidP="004752C1">
      <w:pPr>
        <w:ind w:left="825"/>
        <w:rPr>
          <w:rFonts w:ascii="Calibri" w:hAnsi="Calibri" w:cs="Calibri"/>
          <w:sz w:val="22"/>
          <w:szCs w:val="22"/>
        </w:rPr>
      </w:pPr>
    </w:p>
    <w:p w14:paraId="3A6B3181" w14:textId="77777777" w:rsidR="000D2F42" w:rsidRPr="00B00B38" w:rsidRDefault="000D2F42" w:rsidP="000D2F42">
      <w:pPr>
        <w:rPr>
          <w:rFonts w:ascii="Calibri" w:hAnsi="Calibri" w:cs="Calibri"/>
          <w:b/>
          <w:sz w:val="22"/>
          <w:szCs w:val="22"/>
        </w:rPr>
      </w:pPr>
      <w:r w:rsidRPr="00B00B38">
        <w:rPr>
          <w:rFonts w:ascii="Calibri" w:hAnsi="Calibri" w:cs="Calibri"/>
          <w:b/>
          <w:sz w:val="22"/>
          <w:szCs w:val="22"/>
        </w:rPr>
        <w:t>Invited Papers/Speaker</w:t>
      </w:r>
    </w:p>
    <w:p w14:paraId="3D56ECDE" w14:textId="77777777" w:rsidR="00D433EF" w:rsidRPr="00B00B38" w:rsidRDefault="00D433EF" w:rsidP="000D2F42">
      <w:pPr>
        <w:ind w:left="1440" w:hanging="14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2014</w:t>
      </w:r>
      <w:r w:rsidRPr="00B00B38">
        <w:rPr>
          <w:rFonts w:ascii="Calibri" w:hAnsi="Calibri" w:cs="Calibri"/>
          <w:sz w:val="22"/>
          <w:szCs w:val="22"/>
        </w:rPr>
        <w:tab/>
        <w:t xml:space="preserve">Speaker, </w:t>
      </w:r>
      <w:r w:rsidRPr="00B00B38">
        <w:rPr>
          <w:rFonts w:ascii="Calibri" w:hAnsi="Calibri" w:cs="Calibri"/>
          <w:bCs/>
          <w:sz w:val="22"/>
          <w:szCs w:val="22"/>
        </w:rPr>
        <w:t>Mapping invasion likelihood and predicted impact: integrating diverse taxa and vector assessments into a spatial model of invasion risk, Grand Valley State University: Annis Water Resources Intitute, Muskegon, MI, Nov 2014</w:t>
      </w:r>
    </w:p>
    <w:p w14:paraId="4AC9D3AB" w14:textId="77777777" w:rsidR="000D2F42" w:rsidRPr="00B00B38" w:rsidRDefault="000D2F42" w:rsidP="000D2F42">
      <w:pPr>
        <w:ind w:left="1440" w:hanging="14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2012</w:t>
      </w:r>
      <w:r w:rsidRPr="00B00B38">
        <w:rPr>
          <w:rFonts w:ascii="Calibri" w:hAnsi="Calibri" w:cs="Calibri"/>
          <w:sz w:val="22"/>
          <w:szCs w:val="22"/>
        </w:rPr>
        <w:tab/>
        <w:t>Speaker, Biosecurity Under Uncertainty: The Influence of Information Availability and Quality on Expert Decision-Making for Risk Outcomes, Cooperative Institute for Limnology and Ecosystems Research, Ann Arbor, MI, May 2012</w:t>
      </w:r>
    </w:p>
    <w:p w14:paraId="3BCA2ADA" w14:textId="77777777" w:rsidR="000D2F42" w:rsidRPr="00B00B38" w:rsidRDefault="000D2F42" w:rsidP="00A64D7D">
      <w:pPr>
        <w:rPr>
          <w:rFonts w:ascii="Calibri" w:hAnsi="Calibri" w:cs="Calibri"/>
          <w:b/>
          <w:sz w:val="22"/>
          <w:szCs w:val="22"/>
        </w:rPr>
      </w:pPr>
    </w:p>
    <w:p w14:paraId="55DABDF8" w14:textId="77777777" w:rsidR="00A64D7D" w:rsidRPr="00B00B38" w:rsidRDefault="00A64D7D" w:rsidP="00A64D7D">
      <w:pPr>
        <w:rPr>
          <w:rFonts w:ascii="Calibri" w:hAnsi="Calibri" w:cs="Calibri"/>
          <w:b/>
          <w:sz w:val="22"/>
          <w:szCs w:val="22"/>
        </w:rPr>
      </w:pPr>
      <w:r w:rsidRPr="00B00B38">
        <w:rPr>
          <w:rFonts w:ascii="Calibri" w:hAnsi="Calibri" w:cs="Calibri"/>
          <w:b/>
          <w:sz w:val="22"/>
          <w:szCs w:val="22"/>
        </w:rPr>
        <w:t>Awards</w:t>
      </w:r>
      <w:r w:rsidR="00191718" w:rsidRPr="00B00B38">
        <w:rPr>
          <w:rFonts w:ascii="Calibri" w:hAnsi="Calibri" w:cs="Calibri"/>
          <w:b/>
          <w:sz w:val="22"/>
          <w:szCs w:val="22"/>
        </w:rPr>
        <w:t xml:space="preserve"> and Grants</w:t>
      </w:r>
    </w:p>
    <w:p w14:paraId="43B6A597" w14:textId="77777777" w:rsidR="004752C1" w:rsidRPr="00B00B38" w:rsidRDefault="004752C1" w:rsidP="00AE3A3E">
      <w:pPr>
        <w:tabs>
          <w:tab w:val="left" w:pos="709"/>
        </w:tabs>
        <w:ind w:left="1440" w:hanging="14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2015</w:t>
      </w:r>
      <w:r w:rsidRPr="00B00B38">
        <w:rPr>
          <w:rFonts w:ascii="Calibri" w:hAnsi="Calibri" w:cs="Calibri"/>
          <w:sz w:val="22"/>
          <w:szCs w:val="22"/>
        </w:rPr>
        <w:tab/>
      </w:r>
      <w:r w:rsidRPr="00B00B38">
        <w:rPr>
          <w:rFonts w:ascii="Calibri" w:hAnsi="Calibri" w:cs="Calibri"/>
          <w:sz w:val="22"/>
          <w:szCs w:val="22"/>
        </w:rPr>
        <w:tab/>
        <w:t>Michigan Invasive Species Grant Program. $42,400</w:t>
      </w:r>
    </w:p>
    <w:p w14:paraId="50FB6B2B" w14:textId="77777777" w:rsidR="008F5C43" w:rsidRPr="00B00B38" w:rsidRDefault="008F5C43" w:rsidP="00AE3A3E">
      <w:pPr>
        <w:tabs>
          <w:tab w:val="left" w:pos="709"/>
        </w:tabs>
        <w:ind w:left="1440" w:hanging="14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2012</w:t>
      </w:r>
      <w:r w:rsidR="00AE3A3E" w:rsidRPr="00B00B38">
        <w:rPr>
          <w:rFonts w:ascii="Calibri" w:hAnsi="Calibri" w:cs="Calibri"/>
          <w:sz w:val="22"/>
          <w:szCs w:val="22"/>
        </w:rPr>
        <w:t>-</w:t>
      </w:r>
      <w:r w:rsidR="00413D91" w:rsidRPr="00B00B38">
        <w:rPr>
          <w:rFonts w:ascii="Calibri" w:hAnsi="Calibri" w:cs="Calibri"/>
          <w:sz w:val="22"/>
          <w:szCs w:val="22"/>
        </w:rPr>
        <w:t>2015</w:t>
      </w:r>
      <w:r w:rsidR="00AE3A3E" w:rsidRPr="00B00B38">
        <w:rPr>
          <w:rFonts w:ascii="Calibri" w:hAnsi="Calibri" w:cs="Calibri"/>
          <w:sz w:val="22"/>
          <w:szCs w:val="22"/>
        </w:rPr>
        <w:tab/>
        <w:t xml:space="preserve">Mapping Cumulative Risks to Prioritize Prevention Efforts. </w:t>
      </w:r>
      <w:r w:rsidRPr="00B00B38">
        <w:rPr>
          <w:rFonts w:ascii="Calibri" w:hAnsi="Calibri" w:cs="Calibri"/>
          <w:sz w:val="22"/>
          <w:szCs w:val="22"/>
        </w:rPr>
        <w:t>U.S. EPA Gre</w:t>
      </w:r>
      <w:r w:rsidR="00AE3A3E" w:rsidRPr="00B00B38">
        <w:rPr>
          <w:rFonts w:ascii="Calibri" w:hAnsi="Calibri" w:cs="Calibri"/>
          <w:sz w:val="22"/>
          <w:szCs w:val="22"/>
        </w:rPr>
        <w:t>at Lakes Restoration  Initiative</w:t>
      </w:r>
      <w:r w:rsidR="00845CD7" w:rsidRPr="00B00B38">
        <w:rPr>
          <w:rFonts w:ascii="Calibri" w:hAnsi="Calibri" w:cs="Calibri"/>
          <w:sz w:val="22"/>
          <w:szCs w:val="22"/>
        </w:rPr>
        <w:t>. Co-PI. $310,995</w:t>
      </w:r>
    </w:p>
    <w:p w14:paraId="584B3E3D" w14:textId="77777777" w:rsidR="008F5C43" w:rsidRPr="00B00B38" w:rsidRDefault="008F5C43" w:rsidP="00191718">
      <w:p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2012</w:t>
      </w:r>
      <w:r w:rsidRPr="00B00B38">
        <w:rPr>
          <w:rFonts w:ascii="Calibri" w:hAnsi="Calibri" w:cs="Calibri"/>
          <w:sz w:val="22"/>
          <w:szCs w:val="22"/>
        </w:rPr>
        <w:tab/>
      </w:r>
      <w:r w:rsidRPr="00B00B38">
        <w:rPr>
          <w:rFonts w:ascii="Calibri" w:hAnsi="Calibri" w:cs="Calibri"/>
          <w:sz w:val="22"/>
          <w:szCs w:val="22"/>
        </w:rPr>
        <w:tab/>
      </w:r>
      <w:r w:rsidRPr="00B00B38">
        <w:rPr>
          <w:rFonts w:ascii="Calibri" w:hAnsi="Calibri" w:cs="Calibri"/>
          <w:sz w:val="22"/>
          <w:szCs w:val="22"/>
        </w:rPr>
        <w:tab/>
        <w:t>Wayne State University Post-Doctoral Fellow Award</w:t>
      </w:r>
      <w:r w:rsidR="00845CD7" w:rsidRPr="00B00B38">
        <w:rPr>
          <w:rFonts w:ascii="Calibri" w:hAnsi="Calibri" w:cs="Calibri"/>
          <w:sz w:val="22"/>
          <w:szCs w:val="22"/>
        </w:rPr>
        <w:t>. $40,000</w:t>
      </w:r>
    </w:p>
    <w:p w14:paraId="599FA065" w14:textId="77777777" w:rsidR="000D2F42" w:rsidRPr="00B00B38" w:rsidRDefault="00AE3A3E" w:rsidP="00AE3A3E">
      <w:pPr>
        <w:tabs>
          <w:tab w:val="left" w:pos="709"/>
        </w:tabs>
        <w:ind w:left="1440" w:hanging="1440"/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2011</w:t>
      </w:r>
      <w:r w:rsidRPr="00B00B38">
        <w:rPr>
          <w:rFonts w:ascii="Calibri" w:hAnsi="Calibri" w:cs="Calibri"/>
          <w:sz w:val="22"/>
          <w:szCs w:val="22"/>
        </w:rPr>
        <w:tab/>
      </w:r>
      <w:r w:rsidRPr="00B00B38">
        <w:rPr>
          <w:rFonts w:ascii="Calibri" w:hAnsi="Calibri" w:cs="Calibri"/>
          <w:sz w:val="22"/>
          <w:szCs w:val="22"/>
        </w:rPr>
        <w:tab/>
      </w:r>
      <w:r w:rsidR="000D2F42" w:rsidRPr="00B00B38">
        <w:rPr>
          <w:rFonts w:ascii="Calibri" w:hAnsi="Calibri" w:cs="Calibri"/>
          <w:sz w:val="22"/>
          <w:szCs w:val="22"/>
        </w:rPr>
        <w:t>Cooperative Institute for Limnology and Ecosystems Research Postdoctoral research fellowship</w:t>
      </w:r>
      <w:r w:rsidRPr="00B00B38">
        <w:rPr>
          <w:rFonts w:ascii="Calibri" w:hAnsi="Calibri" w:cs="Calibri"/>
          <w:sz w:val="22"/>
          <w:szCs w:val="22"/>
        </w:rPr>
        <w:t>. $50,000.</w:t>
      </w:r>
    </w:p>
    <w:p w14:paraId="5BD934A8" w14:textId="77777777" w:rsidR="00A64D7D" w:rsidRPr="00B00B38" w:rsidRDefault="00191718" w:rsidP="00191718">
      <w:p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2008-2011</w:t>
      </w:r>
      <w:r w:rsidRPr="00B00B38">
        <w:rPr>
          <w:rFonts w:ascii="Calibri" w:hAnsi="Calibri" w:cs="Calibri"/>
          <w:sz w:val="22"/>
          <w:szCs w:val="22"/>
        </w:rPr>
        <w:tab/>
        <w:t>Bicknell Scholarship</w:t>
      </w:r>
      <w:r w:rsidR="00A64D7D" w:rsidRPr="00B00B38">
        <w:rPr>
          <w:rFonts w:ascii="Calibri" w:hAnsi="Calibri" w:cs="Calibri"/>
          <w:sz w:val="22"/>
          <w:szCs w:val="22"/>
        </w:rPr>
        <w:t xml:space="preserve">, Australian Maritime </w:t>
      </w:r>
      <w:r w:rsidRPr="00B00B38">
        <w:rPr>
          <w:rFonts w:ascii="Calibri" w:hAnsi="Calibri" w:cs="Calibri"/>
          <w:sz w:val="22"/>
          <w:szCs w:val="22"/>
        </w:rPr>
        <w:t>College, University of Tasmania</w:t>
      </w:r>
      <w:r w:rsidR="00AE3A3E" w:rsidRPr="00B00B38">
        <w:rPr>
          <w:rFonts w:ascii="Calibri" w:hAnsi="Calibri" w:cs="Calibri"/>
          <w:sz w:val="22"/>
          <w:szCs w:val="22"/>
        </w:rPr>
        <w:t xml:space="preserve">. </w:t>
      </w:r>
      <w:r w:rsidR="00845CD7" w:rsidRPr="00B00B38">
        <w:rPr>
          <w:rFonts w:ascii="Calibri" w:hAnsi="Calibri" w:cs="Calibri"/>
          <w:sz w:val="22"/>
          <w:szCs w:val="22"/>
        </w:rPr>
        <w:t>$120,000</w:t>
      </w:r>
    </w:p>
    <w:p w14:paraId="36C5F570" w14:textId="77777777" w:rsidR="00A64D7D" w:rsidRPr="00B00B38" w:rsidRDefault="00191718" w:rsidP="00191718">
      <w:p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2008</w:t>
      </w:r>
      <w:r w:rsidRPr="00B00B38">
        <w:rPr>
          <w:rFonts w:ascii="Calibri" w:hAnsi="Calibri" w:cs="Calibri"/>
          <w:sz w:val="22"/>
          <w:szCs w:val="22"/>
        </w:rPr>
        <w:tab/>
      </w:r>
      <w:r w:rsidRPr="00B00B38">
        <w:rPr>
          <w:rFonts w:ascii="Calibri" w:hAnsi="Calibri" w:cs="Calibri"/>
          <w:sz w:val="22"/>
          <w:szCs w:val="22"/>
        </w:rPr>
        <w:tab/>
      </w:r>
      <w:r w:rsidRPr="00B00B38">
        <w:rPr>
          <w:rFonts w:ascii="Calibri" w:hAnsi="Calibri" w:cs="Calibri"/>
          <w:sz w:val="22"/>
          <w:szCs w:val="22"/>
        </w:rPr>
        <w:tab/>
      </w:r>
      <w:r w:rsidR="00A64D7D" w:rsidRPr="00B00B38">
        <w:rPr>
          <w:rFonts w:ascii="Calibri" w:hAnsi="Calibri" w:cs="Calibri"/>
          <w:sz w:val="22"/>
          <w:szCs w:val="22"/>
        </w:rPr>
        <w:t>Sea</w:t>
      </w:r>
      <w:r w:rsidR="005A7C36" w:rsidRPr="00B00B38">
        <w:rPr>
          <w:rFonts w:ascii="Calibri" w:hAnsi="Calibri" w:cs="Calibri"/>
          <w:sz w:val="22"/>
          <w:szCs w:val="22"/>
        </w:rPr>
        <w:t xml:space="preserve"> </w:t>
      </w:r>
      <w:r w:rsidR="00A64D7D" w:rsidRPr="00B00B38">
        <w:rPr>
          <w:rFonts w:ascii="Calibri" w:hAnsi="Calibri" w:cs="Calibri"/>
          <w:sz w:val="22"/>
          <w:szCs w:val="22"/>
        </w:rPr>
        <w:t>Grant Extension Project</w:t>
      </w:r>
      <w:r w:rsidRPr="00B00B38">
        <w:rPr>
          <w:rFonts w:ascii="Calibri" w:hAnsi="Calibri" w:cs="Calibri"/>
          <w:sz w:val="22"/>
          <w:szCs w:val="22"/>
        </w:rPr>
        <w:t xml:space="preserve"> Special Funding Grant</w:t>
      </w:r>
      <w:r w:rsidR="00845CD7" w:rsidRPr="00B00B38">
        <w:rPr>
          <w:rFonts w:ascii="Calibri" w:hAnsi="Calibri" w:cs="Calibri"/>
          <w:sz w:val="22"/>
          <w:szCs w:val="22"/>
        </w:rPr>
        <w:t>. $10,000</w:t>
      </w:r>
    </w:p>
    <w:p w14:paraId="63658C72" w14:textId="77777777" w:rsidR="00F559E0" w:rsidRPr="00B00B38" w:rsidRDefault="00F559E0" w:rsidP="00191718">
      <w:pP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49C9EB8C" w14:textId="77777777" w:rsidR="00F559E0" w:rsidRPr="00B00B38" w:rsidRDefault="008F5C43" w:rsidP="00191718">
      <w:pPr>
        <w:tabs>
          <w:tab w:val="left" w:pos="709"/>
        </w:tabs>
        <w:rPr>
          <w:rFonts w:ascii="Calibri" w:hAnsi="Calibri" w:cs="Calibri"/>
          <w:b/>
          <w:sz w:val="22"/>
          <w:szCs w:val="22"/>
        </w:rPr>
      </w:pPr>
      <w:r w:rsidRPr="00B00B38">
        <w:rPr>
          <w:rFonts w:ascii="Calibri" w:hAnsi="Calibri" w:cs="Calibri"/>
          <w:b/>
          <w:sz w:val="22"/>
          <w:szCs w:val="22"/>
        </w:rPr>
        <w:t xml:space="preserve">Invited </w:t>
      </w:r>
      <w:r w:rsidR="00F559E0" w:rsidRPr="00B00B38">
        <w:rPr>
          <w:rFonts w:ascii="Calibri" w:hAnsi="Calibri" w:cs="Calibri"/>
          <w:b/>
          <w:sz w:val="22"/>
          <w:szCs w:val="22"/>
        </w:rPr>
        <w:t>Review</w:t>
      </w:r>
      <w:r w:rsidRPr="00B00B38">
        <w:rPr>
          <w:rFonts w:ascii="Calibri" w:hAnsi="Calibri" w:cs="Calibri"/>
          <w:b/>
          <w:sz w:val="22"/>
          <w:szCs w:val="22"/>
        </w:rPr>
        <w:t>s</w:t>
      </w:r>
    </w:p>
    <w:p w14:paraId="625E368B" w14:textId="77777777" w:rsidR="00F559E0" w:rsidRPr="00B00B38" w:rsidRDefault="00F559E0" w:rsidP="00191718">
      <w:p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2012</w:t>
      </w:r>
      <w:r w:rsidRPr="00B00B38">
        <w:rPr>
          <w:rFonts w:ascii="Calibri" w:hAnsi="Calibri" w:cs="Calibri"/>
          <w:sz w:val="22"/>
          <w:szCs w:val="22"/>
        </w:rPr>
        <w:tab/>
      </w:r>
      <w:r w:rsidRPr="00B00B38">
        <w:rPr>
          <w:rFonts w:ascii="Calibri" w:hAnsi="Calibri" w:cs="Calibri"/>
          <w:sz w:val="22"/>
          <w:szCs w:val="22"/>
        </w:rPr>
        <w:tab/>
      </w:r>
      <w:r w:rsidRPr="00B00B38">
        <w:rPr>
          <w:rFonts w:ascii="Calibri" w:hAnsi="Calibri" w:cs="Calibri"/>
          <w:sz w:val="22"/>
          <w:szCs w:val="22"/>
        </w:rPr>
        <w:tab/>
        <w:t>Panel reviewer for Oregon Sea Grant</w:t>
      </w:r>
    </w:p>
    <w:p w14:paraId="535F66C9" w14:textId="77777777" w:rsidR="00E56C8B" w:rsidRPr="00B00B38" w:rsidRDefault="00E56C8B" w:rsidP="00191718">
      <w:p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2012-current</w:t>
      </w:r>
      <w:r w:rsidRPr="00B00B38">
        <w:rPr>
          <w:rFonts w:ascii="Calibri" w:hAnsi="Calibri" w:cs="Calibri"/>
          <w:sz w:val="22"/>
          <w:szCs w:val="22"/>
        </w:rPr>
        <w:tab/>
        <w:t xml:space="preserve">Associate editor for </w:t>
      </w:r>
      <w:r w:rsidRPr="00B00B38">
        <w:rPr>
          <w:rFonts w:ascii="Calibri" w:hAnsi="Calibri" w:cs="Calibri"/>
          <w:i/>
          <w:sz w:val="22"/>
          <w:szCs w:val="22"/>
        </w:rPr>
        <w:t>Management of Biological Invasions</w:t>
      </w:r>
    </w:p>
    <w:p w14:paraId="0DF70344" w14:textId="77777777" w:rsidR="00117BB1" w:rsidRPr="00B00B38" w:rsidRDefault="00117BB1" w:rsidP="00191718">
      <w:pPr>
        <w:tabs>
          <w:tab w:val="left" w:pos="709"/>
        </w:tabs>
        <w:rPr>
          <w:rFonts w:ascii="Calibri" w:hAnsi="Calibri" w:cs="Calibri"/>
          <w:sz w:val="22"/>
          <w:szCs w:val="22"/>
        </w:rPr>
      </w:pPr>
    </w:p>
    <w:p w14:paraId="5844FDCD" w14:textId="77777777" w:rsidR="00117BB1" w:rsidRPr="00B00B38" w:rsidRDefault="00117BB1" w:rsidP="00117BB1">
      <w:pPr>
        <w:tabs>
          <w:tab w:val="left" w:pos="709"/>
        </w:tabs>
        <w:rPr>
          <w:rFonts w:ascii="Calibri" w:hAnsi="Calibri" w:cs="Calibri"/>
          <w:b/>
          <w:sz w:val="22"/>
          <w:szCs w:val="22"/>
        </w:rPr>
      </w:pPr>
      <w:r w:rsidRPr="00B00B38">
        <w:rPr>
          <w:rFonts w:ascii="Calibri" w:hAnsi="Calibri" w:cs="Calibri"/>
          <w:b/>
          <w:sz w:val="22"/>
          <w:szCs w:val="22"/>
        </w:rPr>
        <w:lastRenderedPageBreak/>
        <w:t>Teaching</w:t>
      </w:r>
    </w:p>
    <w:p w14:paraId="69C980DB" w14:textId="77777777" w:rsidR="00F559E0" w:rsidRPr="00B00B38" w:rsidRDefault="00117BB1" w:rsidP="00191718">
      <w:p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B00B38">
        <w:rPr>
          <w:rFonts w:ascii="Calibri" w:hAnsi="Calibri" w:cs="Calibri"/>
          <w:sz w:val="22"/>
          <w:szCs w:val="22"/>
        </w:rPr>
        <w:t>Winter 2013</w:t>
      </w:r>
      <w:r w:rsidRPr="00B00B38">
        <w:rPr>
          <w:rFonts w:ascii="Calibri" w:hAnsi="Calibri" w:cs="Calibri"/>
          <w:sz w:val="22"/>
          <w:szCs w:val="22"/>
        </w:rPr>
        <w:tab/>
        <w:t>Biology 6190: “Invasive species: science and management”</w:t>
      </w:r>
    </w:p>
    <w:sectPr w:rsidR="00F559E0" w:rsidRPr="00B00B38" w:rsidSect="008A6F5F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C934" w14:textId="77777777" w:rsidR="00FD5CBD" w:rsidRDefault="00FD5CBD">
      <w:r>
        <w:separator/>
      </w:r>
    </w:p>
  </w:endnote>
  <w:endnote w:type="continuationSeparator" w:id="0">
    <w:p w14:paraId="4264059A" w14:textId="77777777" w:rsidR="00FD5CBD" w:rsidRDefault="00FD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E612" w14:textId="77777777" w:rsidR="00005E1F" w:rsidRDefault="00005E1F" w:rsidP="004821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B3608" w14:textId="77777777" w:rsidR="00005E1F" w:rsidRDefault="00005E1F" w:rsidP="00A320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81B1" w14:textId="77777777" w:rsidR="00005E1F" w:rsidRDefault="00005E1F" w:rsidP="004821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3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632251" w14:textId="77777777" w:rsidR="00005E1F" w:rsidRDefault="00005E1F" w:rsidP="00A320AF">
    <w:pPr>
      <w:ind w:right="360"/>
    </w:pPr>
  </w:p>
  <w:p w14:paraId="5A284E0C" w14:textId="77777777" w:rsidR="00005E1F" w:rsidRDefault="00005E1F"/>
  <w:p w14:paraId="57470D48" w14:textId="77777777" w:rsidR="00005E1F" w:rsidRDefault="00005E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68C3" w14:textId="77777777" w:rsidR="00FD5CBD" w:rsidRDefault="00FD5CBD">
      <w:r>
        <w:separator/>
      </w:r>
    </w:p>
  </w:footnote>
  <w:footnote w:type="continuationSeparator" w:id="0">
    <w:p w14:paraId="58FE6EE1" w14:textId="77777777" w:rsidR="00FD5CBD" w:rsidRDefault="00FD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94E"/>
    <w:multiLevelType w:val="hybridMultilevel"/>
    <w:tmpl w:val="D0746CD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1" w15:restartNumberingAfterBreak="0">
    <w:nsid w:val="066E5544"/>
    <w:multiLevelType w:val="multilevel"/>
    <w:tmpl w:val="C8DA005E"/>
    <w:lvl w:ilvl="0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7CA0FA4"/>
    <w:multiLevelType w:val="hybridMultilevel"/>
    <w:tmpl w:val="5C7ED400"/>
    <w:lvl w:ilvl="0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07E6347C"/>
    <w:multiLevelType w:val="hybridMultilevel"/>
    <w:tmpl w:val="7A3260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64208"/>
    <w:multiLevelType w:val="multilevel"/>
    <w:tmpl w:val="0038C7EC"/>
    <w:lvl w:ilvl="0">
      <w:start w:val="200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420CC7"/>
    <w:multiLevelType w:val="hybridMultilevel"/>
    <w:tmpl w:val="CF0450F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8B0252"/>
    <w:multiLevelType w:val="hybridMultilevel"/>
    <w:tmpl w:val="C8DA005E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12A74EB0"/>
    <w:multiLevelType w:val="hybridMultilevel"/>
    <w:tmpl w:val="021EA5DA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156C14F7"/>
    <w:multiLevelType w:val="hybridMultilevel"/>
    <w:tmpl w:val="0EB44C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CB7D2A"/>
    <w:multiLevelType w:val="multilevel"/>
    <w:tmpl w:val="A2BEFC1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BEA05F9"/>
    <w:multiLevelType w:val="hybridMultilevel"/>
    <w:tmpl w:val="C29080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BD0155"/>
    <w:multiLevelType w:val="multilevel"/>
    <w:tmpl w:val="C8DA005E"/>
    <w:lvl w:ilvl="0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1FAF3211"/>
    <w:multiLevelType w:val="multilevel"/>
    <w:tmpl w:val="602E2B1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4300C6A"/>
    <w:multiLevelType w:val="hybridMultilevel"/>
    <w:tmpl w:val="AF04E208"/>
    <w:lvl w:ilvl="0" w:tplc="F152982E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27B46684"/>
    <w:multiLevelType w:val="hybridMultilevel"/>
    <w:tmpl w:val="1F963C54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27EF2DFA"/>
    <w:multiLevelType w:val="multilevel"/>
    <w:tmpl w:val="1F963C54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29C05B43"/>
    <w:multiLevelType w:val="hybridMultilevel"/>
    <w:tmpl w:val="A7306F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B5035"/>
    <w:multiLevelType w:val="hybridMultilevel"/>
    <w:tmpl w:val="69A20732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18" w15:restartNumberingAfterBreak="0">
    <w:nsid w:val="2C1F5988"/>
    <w:multiLevelType w:val="hybridMultilevel"/>
    <w:tmpl w:val="F45CED38"/>
    <w:lvl w:ilvl="0" w:tplc="040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2C783A3D"/>
    <w:multiLevelType w:val="hybridMultilevel"/>
    <w:tmpl w:val="FA9CEA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0C22DE3"/>
    <w:multiLevelType w:val="hybridMultilevel"/>
    <w:tmpl w:val="482627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2D378C5"/>
    <w:multiLevelType w:val="multilevel"/>
    <w:tmpl w:val="78D61A4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3847AF4"/>
    <w:multiLevelType w:val="hybridMultilevel"/>
    <w:tmpl w:val="C3C6055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3A17257"/>
    <w:multiLevelType w:val="multilevel"/>
    <w:tmpl w:val="09AEDBDA"/>
    <w:lvl w:ilvl="0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34834832"/>
    <w:multiLevelType w:val="hybridMultilevel"/>
    <w:tmpl w:val="EF58C7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D45A5"/>
    <w:multiLevelType w:val="hybridMultilevel"/>
    <w:tmpl w:val="F796D8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4030A"/>
    <w:multiLevelType w:val="hybridMultilevel"/>
    <w:tmpl w:val="70249B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7" w15:restartNumberingAfterBreak="0">
    <w:nsid w:val="3FD74D22"/>
    <w:multiLevelType w:val="hybridMultilevel"/>
    <w:tmpl w:val="BCDA7E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1E703C6"/>
    <w:multiLevelType w:val="multilevel"/>
    <w:tmpl w:val="B428092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CD6258"/>
    <w:multiLevelType w:val="hybridMultilevel"/>
    <w:tmpl w:val="1D62BA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40BAD"/>
    <w:multiLevelType w:val="hybridMultilevel"/>
    <w:tmpl w:val="49709C7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31" w15:restartNumberingAfterBreak="0">
    <w:nsid w:val="4E5F55D3"/>
    <w:multiLevelType w:val="hybridMultilevel"/>
    <w:tmpl w:val="6BF6360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32" w15:restartNumberingAfterBreak="0">
    <w:nsid w:val="4F6756FA"/>
    <w:multiLevelType w:val="hybridMultilevel"/>
    <w:tmpl w:val="B4280924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55A4ED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7911FC8"/>
    <w:multiLevelType w:val="multilevel"/>
    <w:tmpl w:val="B00AF4C4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A2515F4"/>
    <w:multiLevelType w:val="hybridMultilevel"/>
    <w:tmpl w:val="D764D62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696D78"/>
    <w:multiLevelType w:val="hybridMultilevel"/>
    <w:tmpl w:val="E12A9BF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6" w15:restartNumberingAfterBreak="0">
    <w:nsid w:val="5DDB6F48"/>
    <w:multiLevelType w:val="hybridMultilevel"/>
    <w:tmpl w:val="C6AA03B8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0C830B9"/>
    <w:multiLevelType w:val="hybridMultilevel"/>
    <w:tmpl w:val="8FC288CA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55A4ED68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286768B"/>
    <w:multiLevelType w:val="hybridMultilevel"/>
    <w:tmpl w:val="E98AD466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39" w15:restartNumberingAfterBreak="0">
    <w:nsid w:val="62E13082"/>
    <w:multiLevelType w:val="multilevel"/>
    <w:tmpl w:val="B00AF4C4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5146F8D"/>
    <w:multiLevelType w:val="hybridMultilevel"/>
    <w:tmpl w:val="8E1AFF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5A4ED68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6080AB3"/>
    <w:multiLevelType w:val="hybridMultilevel"/>
    <w:tmpl w:val="296C8EF2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2" w15:restartNumberingAfterBreak="0">
    <w:nsid w:val="6B95112F"/>
    <w:multiLevelType w:val="hybridMultilevel"/>
    <w:tmpl w:val="C6B0EE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B2D46"/>
    <w:multiLevelType w:val="hybridMultilevel"/>
    <w:tmpl w:val="0F2EBB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4608C0"/>
    <w:multiLevelType w:val="hybridMultilevel"/>
    <w:tmpl w:val="B00AF4C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8C32BD5"/>
    <w:multiLevelType w:val="hybridMultilevel"/>
    <w:tmpl w:val="78D61A4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5A4ED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D9F0FC6"/>
    <w:multiLevelType w:val="hybridMultilevel"/>
    <w:tmpl w:val="8D1622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DDA695C"/>
    <w:multiLevelType w:val="hybridMultilevel"/>
    <w:tmpl w:val="704A3058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47"/>
  </w:num>
  <w:num w:numId="4">
    <w:abstractNumId w:val="14"/>
  </w:num>
  <w:num w:numId="5">
    <w:abstractNumId w:val="42"/>
  </w:num>
  <w:num w:numId="6">
    <w:abstractNumId w:val="25"/>
  </w:num>
  <w:num w:numId="7">
    <w:abstractNumId w:val="13"/>
  </w:num>
  <w:num w:numId="8">
    <w:abstractNumId w:val="36"/>
  </w:num>
  <w:num w:numId="9">
    <w:abstractNumId w:val="32"/>
  </w:num>
  <w:num w:numId="10">
    <w:abstractNumId w:val="17"/>
  </w:num>
  <w:num w:numId="11">
    <w:abstractNumId w:val="31"/>
  </w:num>
  <w:num w:numId="12">
    <w:abstractNumId w:val="38"/>
  </w:num>
  <w:num w:numId="13">
    <w:abstractNumId w:val="9"/>
  </w:num>
  <w:num w:numId="14">
    <w:abstractNumId w:val="45"/>
  </w:num>
  <w:num w:numId="15">
    <w:abstractNumId w:val="28"/>
  </w:num>
  <w:num w:numId="16">
    <w:abstractNumId w:val="37"/>
  </w:num>
  <w:num w:numId="17">
    <w:abstractNumId w:val="12"/>
  </w:num>
  <w:num w:numId="18">
    <w:abstractNumId w:val="44"/>
  </w:num>
  <w:num w:numId="19">
    <w:abstractNumId w:val="34"/>
  </w:num>
  <w:num w:numId="20">
    <w:abstractNumId w:val="6"/>
  </w:num>
  <w:num w:numId="21">
    <w:abstractNumId w:val="5"/>
  </w:num>
  <w:num w:numId="22">
    <w:abstractNumId w:val="16"/>
  </w:num>
  <w:num w:numId="23">
    <w:abstractNumId w:val="24"/>
  </w:num>
  <w:num w:numId="24">
    <w:abstractNumId w:val="18"/>
  </w:num>
  <w:num w:numId="25">
    <w:abstractNumId w:val="3"/>
  </w:num>
  <w:num w:numId="26">
    <w:abstractNumId w:val="2"/>
  </w:num>
  <w:num w:numId="27">
    <w:abstractNumId w:val="21"/>
  </w:num>
  <w:num w:numId="28">
    <w:abstractNumId w:val="40"/>
  </w:num>
  <w:num w:numId="29">
    <w:abstractNumId w:val="15"/>
  </w:num>
  <w:num w:numId="30">
    <w:abstractNumId w:val="7"/>
  </w:num>
  <w:num w:numId="31">
    <w:abstractNumId w:val="39"/>
  </w:num>
  <w:num w:numId="32">
    <w:abstractNumId w:val="10"/>
  </w:num>
  <w:num w:numId="33">
    <w:abstractNumId w:val="33"/>
  </w:num>
  <w:num w:numId="34">
    <w:abstractNumId w:val="0"/>
  </w:num>
  <w:num w:numId="35">
    <w:abstractNumId w:val="23"/>
  </w:num>
  <w:num w:numId="36">
    <w:abstractNumId w:val="26"/>
  </w:num>
  <w:num w:numId="37">
    <w:abstractNumId w:val="1"/>
  </w:num>
  <w:num w:numId="38">
    <w:abstractNumId w:val="35"/>
  </w:num>
  <w:num w:numId="39">
    <w:abstractNumId w:val="11"/>
  </w:num>
  <w:num w:numId="40">
    <w:abstractNumId w:val="30"/>
  </w:num>
  <w:num w:numId="41">
    <w:abstractNumId w:val="29"/>
  </w:num>
  <w:num w:numId="42">
    <w:abstractNumId w:val="43"/>
  </w:num>
  <w:num w:numId="43">
    <w:abstractNumId w:val="4"/>
  </w:num>
  <w:num w:numId="44">
    <w:abstractNumId w:val="8"/>
  </w:num>
  <w:num w:numId="45">
    <w:abstractNumId w:val="46"/>
  </w:num>
  <w:num w:numId="46">
    <w:abstractNumId w:val="19"/>
  </w:num>
  <w:num w:numId="47">
    <w:abstractNumId w:val="27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65"/>
  <w:drawingGridVerticalSpacing w:val="11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Set" w:val="2"/>
    <w:docVar w:name="FormatFile" w:val="wkthmRES.fmt"/>
    <w:docVar w:name="MicrosoftWorksTaskID" w:val="17"/>
    <w:docVar w:name="StyleSet" w:val="5"/>
  </w:docVars>
  <w:rsids>
    <w:rsidRoot w:val="00EE35AD"/>
    <w:rsid w:val="00005E1F"/>
    <w:rsid w:val="00012929"/>
    <w:rsid w:val="00017EE0"/>
    <w:rsid w:val="000272BF"/>
    <w:rsid w:val="00031647"/>
    <w:rsid w:val="000533CA"/>
    <w:rsid w:val="00062D5C"/>
    <w:rsid w:val="000712AF"/>
    <w:rsid w:val="00072B9C"/>
    <w:rsid w:val="00072F6C"/>
    <w:rsid w:val="00097C1A"/>
    <w:rsid w:val="000A472E"/>
    <w:rsid w:val="000C0CFF"/>
    <w:rsid w:val="000C3BC5"/>
    <w:rsid w:val="000C55D8"/>
    <w:rsid w:val="000D2D9C"/>
    <w:rsid w:val="000D2F42"/>
    <w:rsid w:val="000D78E6"/>
    <w:rsid w:val="000E0E58"/>
    <w:rsid w:val="000E239E"/>
    <w:rsid w:val="00102696"/>
    <w:rsid w:val="001046E7"/>
    <w:rsid w:val="001108EA"/>
    <w:rsid w:val="00117BB1"/>
    <w:rsid w:val="00145520"/>
    <w:rsid w:val="001503D6"/>
    <w:rsid w:val="00164DCE"/>
    <w:rsid w:val="001656C3"/>
    <w:rsid w:val="00191718"/>
    <w:rsid w:val="001A58A9"/>
    <w:rsid w:val="001B040A"/>
    <w:rsid w:val="001C75EA"/>
    <w:rsid w:val="001D4073"/>
    <w:rsid w:val="001D4934"/>
    <w:rsid w:val="001F0990"/>
    <w:rsid w:val="0020784A"/>
    <w:rsid w:val="00210EB4"/>
    <w:rsid w:val="002138F4"/>
    <w:rsid w:val="00215665"/>
    <w:rsid w:val="00217020"/>
    <w:rsid w:val="00221C61"/>
    <w:rsid w:val="00241A07"/>
    <w:rsid w:val="00243BD1"/>
    <w:rsid w:val="002A6019"/>
    <w:rsid w:val="002C5BF5"/>
    <w:rsid w:val="002C763D"/>
    <w:rsid w:val="002D4810"/>
    <w:rsid w:val="002F2AD9"/>
    <w:rsid w:val="002F4FC7"/>
    <w:rsid w:val="00313952"/>
    <w:rsid w:val="00332B4F"/>
    <w:rsid w:val="003626EF"/>
    <w:rsid w:val="003777D2"/>
    <w:rsid w:val="00380AEE"/>
    <w:rsid w:val="003A1561"/>
    <w:rsid w:val="003A68B2"/>
    <w:rsid w:val="003B2DB6"/>
    <w:rsid w:val="003C0CED"/>
    <w:rsid w:val="003C5618"/>
    <w:rsid w:val="003E0801"/>
    <w:rsid w:val="003E113D"/>
    <w:rsid w:val="003E3828"/>
    <w:rsid w:val="00404499"/>
    <w:rsid w:val="00413D91"/>
    <w:rsid w:val="00415F15"/>
    <w:rsid w:val="00417800"/>
    <w:rsid w:val="00423983"/>
    <w:rsid w:val="004422B1"/>
    <w:rsid w:val="00444999"/>
    <w:rsid w:val="00454B57"/>
    <w:rsid w:val="00457AE2"/>
    <w:rsid w:val="00471E16"/>
    <w:rsid w:val="004752C1"/>
    <w:rsid w:val="004821F2"/>
    <w:rsid w:val="00490C28"/>
    <w:rsid w:val="00493103"/>
    <w:rsid w:val="00493704"/>
    <w:rsid w:val="00495158"/>
    <w:rsid w:val="004B022A"/>
    <w:rsid w:val="004C5A11"/>
    <w:rsid w:val="004E090F"/>
    <w:rsid w:val="004E789E"/>
    <w:rsid w:val="004F1A16"/>
    <w:rsid w:val="004F3EC4"/>
    <w:rsid w:val="004F7592"/>
    <w:rsid w:val="0050000E"/>
    <w:rsid w:val="0050578E"/>
    <w:rsid w:val="005264DF"/>
    <w:rsid w:val="00551265"/>
    <w:rsid w:val="0055203B"/>
    <w:rsid w:val="00552F8A"/>
    <w:rsid w:val="00592389"/>
    <w:rsid w:val="00595FBD"/>
    <w:rsid w:val="005A7C36"/>
    <w:rsid w:val="005B0D77"/>
    <w:rsid w:val="005D190C"/>
    <w:rsid w:val="005E7A21"/>
    <w:rsid w:val="005F6F88"/>
    <w:rsid w:val="00613A21"/>
    <w:rsid w:val="006145BD"/>
    <w:rsid w:val="006311A0"/>
    <w:rsid w:val="00632CCB"/>
    <w:rsid w:val="0066739A"/>
    <w:rsid w:val="0067775C"/>
    <w:rsid w:val="00691EC6"/>
    <w:rsid w:val="006955AB"/>
    <w:rsid w:val="006B1646"/>
    <w:rsid w:val="006B3A34"/>
    <w:rsid w:val="006E6B8B"/>
    <w:rsid w:val="007011E5"/>
    <w:rsid w:val="00714A80"/>
    <w:rsid w:val="00726F80"/>
    <w:rsid w:val="00727BA1"/>
    <w:rsid w:val="00734D4E"/>
    <w:rsid w:val="00746233"/>
    <w:rsid w:val="00750615"/>
    <w:rsid w:val="007642CB"/>
    <w:rsid w:val="00770942"/>
    <w:rsid w:val="007756AD"/>
    <w:rsid w:val="0077584C"/>
    <w:rsid w:val="007B4DE3"/>
    <w:rsid w:val="007E423B"/>
    <w:rsid w:val="007E50E2"/>
    <w:rsid w:val="007E6A14"/>
    <w:rsid w:val="007F62BA"/>
    <w:rsid w:val="008023C4"/>
    <w:rsid w:val="00804EDC"/>
    <w:rsid w:val="008059B4"/>
    <w:rsid w:val="0081115B"/>
    <w:rsid w:val="00822C67"/>
    <w:rsid w:val="008340DA"/>
    <w:rsid w:val="00845CD7"/>
    <w:rsid w:val="00856A54"/>
    <w:rsid w:val="00870855"/>
    <w:rsid w:val="00877C2B"/>
    <w:rsid w:val="00887044"/>
    <w:rsid w:val="008A5594"/>
    <w:rsid w:val="008A69C4"/>
    <w:rsid w:val="008A6F5F"/>
    <w:rsid w:val="008A7017"/>
    <w:rsid w:val="008C20EA"/>
    <w:rsid w:val="008C2678"/>
    <w:rsid w:val="008C3E58"/>
    <w:rsid w:val="008C5C7A"/>
    <w:rsid w:val="008D5608"/>
    <w:rsid w:val="008E226C"/>
    <w:rsid w:val="008E7426"/>
    <w:rsid w:val="008F1F11"/>
    <w:rsid w:val="008F34EB"/>
    <w:rsid w:val="008F5C43"/>
    <w:rsid w:val="00902409"/>
    <w:rsid w:val="009100B7"/>
    <w:rsid w:val="00925C20"/>
    <w:rsid w:val="00926123"/>
    <w:rsid w:val="00936813"/>
    <w:rsid w:val="0093722C"/>
    <w:rsid w:val="00984410"/>
    <w:rsid w:val="00984B89"/>
    <w:rsid w:val="00992F8F"/>
    <w:rsid w:val="009D4E56"/>
    <w:rsid w:val="009D5D5C"/>
    <w:rsid w:val="009E1DF8"/>
    <w:rsid w:val="009E4252"/>
    <w:rsid w:val="009F1F5E"/>
    <w:rsid w:val="00A00669"/>
    <w:rsid w:val="00A176AD"/>
    <w:rsid w:val="00A17738"/>
    <w:rsid w:val="00A21906"/>
    <w:rsid w:val="00A30514"/>
    <w:rsid w:val="00A320AF"/>
    <w:rsid w:val="00A36E50"/>
    <w:rsid w:val="00A43FBA"/>
    <w:rsid w:val="00A642F2"/>
    <w:rsid w:val="00A6438C"/>
    <w:rsid w:val="00A64D7D"/>
    <w:rsid w:val="00A820C8"/>
    <w:rsid w:val="00A84229"/>
    <w:rsid w:val="00A94F26"/>
    <w:rsid w:val="00A95857"/>
    <w:rsid w:val="00AB6B74"/>
    <w:rsid w:val="00AE004E"/>
    <w:rsid w:val="00AE3A3E"/>
    <w:rsid w:val="00B00B38"/>
    <w:rsid w:val="00B51ED4"/>
    <w:rsid w:val="00B73A00"/>
    <w:rsid w:val="00B7601D"/>
    <w:rsid w:val="00B80C32"/>
    <w:rsid w:val="00B83A34"/>
    <w:rsid w:val="00B8725B"/>
    <w:rsid w:val="00BC1826"/>
    <w:rsid w:val="00BD2DC7"/>
    <w:rsid w:val="00BF0B9B"/>
    <w:rsid w:val="00BF4755"/>
    <w:rsid w:val="00C02271"/>
    <w:rsid w:val="00C05E9F"/>
    <w:rsid w:val="00C43800"/>
    <w:rsid w:val="00C4418C"/>
    <w:rsid w:val="00C51ABF"/>
    <w:rsid w:val="00C60EBB"/>
    <w:rsid w:val="00C73834"/>
    <w:rsid w:val="00C73D85"/>
    <w:rsid w:val="00C8340B"/>
    <w:rsid w:val="00C976F4"/>
    <w:rsid w:val="00CA59CD"/>
    <w:rsid w:val="00CB0F3A"/>
    <w:rsid w:val="00CB4773"/>
    <w:rsid w:val="00CB76FC"/>
    <w:rsid w:val="00D024E9"/>
    <w:rsid w:val="00D26661"/>
    <w:rsid w:val="00D32A47"/>
    <w:rsid w:val="00D347EA"/>
    <w:rsid w:val="00D36EAC"/>
    <w:rsid w:val="00D433EF"/>
    <w:rsid w:val="00D50A0F"/>
    <w:rsid w:val="00D50B6D"/>
    <w:rsid w:val="00D52E87"/>
    <w:rsid w:val="00D9445B"/>
    <w:rsid w:val="00D9704D"/>
    <w:rsid w:val="00DA53AD"/>
    <w:rsid w:val="00DD0BE6"/>
    <w:rsid w:val="00DF387C"/>
    <w:rsid w:val="00E01622"/>
    <w:rsid w:val="00E15064"/>
    <w:rsid w:val="00E31AE5"/>
    <w:rsid w:val="00E42C8A"/>
    <w:rsid w:val="00E5533F"/>
    <w:rsid w:val="00E56C8B"/>
    <w:rsid w:val="00EA05FE"/>
    <w:rsid w:val="00EA0A91"/>
    <w:rsid w:val="00EA4854"/>
    <w:rsid w:val="00EB78FE"/>
    <w:rsid w:val="00EE35AD"/>
    <w:rsid w:val="00F10B02"/>
    <w:rsid w:val="00F16E03"/>
    <w:rsid w:val="00F26E77"/>
    <w:rsid w:val="00F3725A"/>
    <w:rsid w:val="00F559E0"/>
    <w:rsid w:val="00F86D50"/>
    <w:rsid w:val="00FA11C8"/>
    <w:rsid w:val="00FA67AC"/>
    <w:rsid w:val="00FC0DA8"/>
    <w:rsid w:val="00FC19D1"/>
    <w:rsid w:val="00FD5CBD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08977"/>
  <w15:chartTrackingRefBased/>
  <w15:docId w15:val="{EFF94716-286D-4FC2-BA35-C04EB761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E1F"/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5C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261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61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20AF"/>
  </w:style>
  <w:style w:type="character" w:customStyle="1" w:styleId="bodycopy">
    <w:name w:val="bodycopy"/>
    <w:basedOn w:val="DefaultParagraphFont"/>
    <w:rsid w:val="00D26661"/>
  </w:style>
  <w:style w:type="character" w:styleId="Emphasis">
    <w:name w:val="Emphasis"/>
    <w:uiPriority w:val="20"/>
    <w:qFormat/>
    <w:rsid w:val="00FC19D1"/>
    <w:rPr>
      <w:i/>
      <w:iCs/>
    </w:rPr>
  </w:style>
  <w:style w:type="character" w:styleId="Hyperlink">
    <w:name w:val="Hyperlink"/>
    <w:rsid w:val="00613A2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3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ticinvasions.net/2012/AI_2012_4_Dahlstrom_et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1/mbi.2017.8.1.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F2B0~1\1033\wizards\res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reswdus.wiz</Template>
  <TotalTime>20</TotalTime>
  <Pages>4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Alisha Dahlstrom</vt:lpstr>
    </vt:vector>
  </TitlesOfParts>
  <Company>Hewlett-Packard</Company>
  <LinksUpToDate>false</LinksUpToDate>
  <CharactersWithSpaces>10966</CharactersWithSpaces>
  <SharedDoc>false</SharedDoc>
  <HLinks>
    <vt:vector size="12" baseType="variant">
      <vt:variant>
        <vt:i4>6291492</vt:i4>
      </vt:variant>
      <vt:variant>
        <vt:i4>3</vt:i4>
      </vt:variant>
      <vt:variant>
        <vt:i4>0</vt:i4>
      </vt:variant>
      <vt:variant>
        <vt:i4>5</vt:i4>
      </vt:variant>
      <vt:variant>
        <vt:lpwstr>http://www.aquaticinvasions.net/2012/AI_2012_4_Dahlstrom_etal.pdf</vt:lpwstr>
      </vt:variant>
      <vt:variant>
        <vt:lpwstr/>
      </vt:variant>
      <vt:variant>
        <vt:i4>6946929</vt:i4>
      </vt:variant>
      <vt:variant>
        <vt:i4>0</vt:i4>
      </vt:variant>
      <vt:variant>
        <vt:i4>0</vt:i4>
      </vt:variant>
      <vt:variant>
        <vt:i4>5</vt:i4>
      </vt:variant>
      <vt:variant>
        <vt:lpwstr>https://doi.org/10.3391/mbi.2017.8.1.03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Alisha Dahlstrom</dc:title>
  <dc:subject/>
  <dc:creator>Alisha</dc:creator>
  <cp:keywords/>
  <cp:lastModifiedBy>Alisha</cp:lastModifiedBy>
  <cp:revision>11</cp:revision>
  <cp:lastPrinted>2005-04-01T13:39:00Z</cp:lastPrinted>
  <dcterms:created xsi:type="dcterms:W3CDTF">2022-01-27T18:58:00Z</dcterms:created>
  <dcterms:modified xsi:type="dcterms:W3CDTF">2022-01-27T19:18:00Z</dcterms:modified>
</cp:coreProperties>
</file>